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2E49A" w14:textId="4855AEE6" w:rsidR="000E773A" w:rsidRPr="002616E6" w:rsidRDefault="00013687" w:rsidP="002616E6">
      <w:pPr>
        <w:pStyle w:val="Title"/>
      </w:pPr>
      <w:r w:rsidRPr="002616E6">
        <w:t>Disability</w:t>
      </w:r>
      <w:r w:rsidR="00954800" w:rsidRPr="002616E6">
        <w:t xml:space="preserve"> Action Plan</w:t>
      </w:r>
      <w:r w:rsidR="00A24257" w:rsidRPr="002616E6">
        <w:t xml:space="preserve"> 2023</w:t>
      </w:r>
      <w:r w:rsidR="002616E6">
        <w:t xml:space="preserve">: </w:t>
      </w:r>
      <w:r w:rsidR="002616E6" w:rsidRPr="002616E6">
        <w:t>Community Legal Centres NSW</w:t>
      </w:r>
    </w:p>
    <w:p w14:paraId="2215BAD2" w14:textId="77777777" w:rsidR="00384B91" w:rsidRPr="002616E6" w:rsidRDefault="00384B91" w:rsidP="002616E6">
      <w:pPr>
        <w:pStyle w:val="Heading1"/>
      </w:pPr>
      <w:r w:rsidRPr="002616E6">
        <w:t>About Community Legal Centres NSW</w:t>
      </w:r>
    </w:p>
    <w:p w14:paraId="36ACE122" w14:textId="312D5AAB" w:rsidR="00384B91" w:rsidRPr="002616E6" w:rsidRDefault="00384B91" w:rsidP="002616E6">
      <w:r w:rsidRPr="002616E6">
        <w:t xml:space="preserve">Community Legal Centres NSW is the peak representative body for 41 community legal centres in New South Wales. Our team supports, </w:t>
      </w:r>
      <w:proofErr w:type="gramStart"/>
      <w:r w:rsidRPr="002616E6">
        <w:t>represents</w:t>
      </w:r>
      <w:proofErr w:type="gramEnd"/>
      <w:r w:rsidRPr="002616E6">
        <w:t xml:space="preserve"> and advocates for our members and the legal assistance sector more broadly, with the aim of </w:t>
      </w:r>
      <w:r w:rsidR="00BA593B" w:rsidRPr="002616E6">
        <w:t xml:space="preserve">creating </w:t>
      </w:r>
      <w:r w:rsidR="00C06E0A" w:rsidRPr="002616E6">
        <w:t>a more equitable society where all people have dignity, respect and the resources they need to live a fulfilling life.</w:t>
      </w:r>
    </w:p>
    <w:p w14:paraId="21459CD6" w14:textId="77777777" w:rsidR="00384B91" w:rsidRPr="002616E6" w:rsidRDefault="00384B91" w:rsidP="002616E6"/>
    <w:p w14:paraId="76C22DE0" w14:textId="33FC242B" w:rsidR="00384B91" w:rsidRPr="002616E6" w:rsidRDefault="00384B91" w:rsidP="002616E6">
      <w:r w:rsidRPr="002616E6">
        <w:t xml:space="preserve">This is the first Disability Action Plan for Community Legal Centres NSW. It will be part of a broader Diversity and Inclusion Plan which will includes strategies to reduce discrimination and promote rights for other groups, such as women, First Nations peoples, culturally and linguistically diverse </w:t>
      </w:r>
      <w:r w:rsidR="006734CE" w:rsidRPr="002616E6">
        <w:t xml:space="preserve">people </w:t>
      </w:r>
      <w:r w:rsidRPr="002616E6">
        <w:t>and LGBTQI+ groups. We aim to develop a holistic approach to inclusion and support interconnectivity between diversity initiatives.</w:t>
      </w:r>
    </w:p>
    <w:p w14:paraId="09B734FB" w14:textId="77777777" w:rsidR="002616E6" w:rsidRPr="002616E6" w:rsidRDefault="00BB66FA" w:rsidP="002616E6">
      <w:pPr>
        <w:pStyle w:val="Heading1"/>
        <w:rPr>
          <w:rStyle w:val="Heading1Char"/>
          <w:b/>
          <w:bCs/>
        </w:rPr>
      </w:pPr>
      <w:r w:rsidRPr="002616E6">
        <w:rPr>
          <w:rStyle w:val="Heading1Char"/>
          <w:b/>
          <w:bCs/>
        </w:rPr>
        <w:t>Rights of people with disability</w:t>
      </w:r>
    </w:p>
    <w:p w14:paraId="2E7CEB03" w14:textId="3495FB21" w:rsidR="000E773A" w:rsidRPr="00D1695E" w:rsidRDefault="00A96F14" w:rsidP="002616E6">
      <w:r w:rsidRPr="00D1695E">
        <w:t>T</w:t>
      </w:r>
      <w:r w:rsidR="009D1493" w:rsidRPr="00D1695E">
        <w:t xml:space="preserve">he Convention on the Rights of Persons with Disabilities </w:t>
      </w:r>
      <w:r w:rsidR="00013687" w:rsidRPr="00D1695E">
        <w:t xml:space="preserve">(CRPD) </w:t>
      </w:r>
      <w:r w:rsidRPr="00D1695E">
        <w:t xml:space="preserve">entered into force in 2008. It </w:t>
      </w:r>
      <w:r w:rsidR="009D1493" w:rsidRPr="00D1695E">
        <w:t xml:space="preserve">came into existence </w:t>
      </w:r>
      <w:proofErr w:type="gramStart"/>
      <w:r w:rsidRPr="00D1695E">
        <w:t>as a result of</w:t>
      </w:r>
      <w:proofErr w:type="gramEnd"/>
      <w:r w:rsidRPr="00D1695E">
        <w:t xml:space="preserve"> the persistent call of people with disability </w:t>
      </w:r>
      <w:r w:rsidR="009D1493" w:rsidRPr="00D1695E">
        <w:t>to have their human rights respected, protected and fulfilled on an equal basis with others</w:t>
      </w:r>
      <w:r w:rsidRPr="00D1695E">
        <w:t xml:space="preserve">. </w:t>
      </w:r>
      <w:r w:rsidR="009D1493" w:rsidRPr="00D1695E">
        <w:t>The Convention celebrates human diversity and human dignity.</w:t>
      </w:r>
    </w:p>
    <w:p w14:paraId="59EB35D2" w14:textId="77777777" w:rsidR="002616E6" w:rsidRPr="00D1695E" w:rsidRDefault="002616E6" w:rsidP="002616E6">
      <w:pPr>
        <w:rPr>
          <w:b/>
          <w:bCs/>
        </w:rPr>
      </w:pPr>
    </w:p>
    <w:p w14:paraId="6C014B21" w14:textId="6C742EE9" w:rsidR="007716A8" w:rsidRPr="00D1695E" w:rsidRDefault="007716A8" w:rsidP="002616E6">
      <w:r w:rsidRPr="00D1695E">
        <w:t>For workplaces like Community Legal Centres NSW, t</w:t>
      </w:r>
      <w:r w:rsidR="00013687" w:rsidRPr="00D1695E">
        <w:t xml:space="preserve">he Convention </w:t>
      </w:r>
      <w:r w:rsidRPr="00D1695E">
        <w:t xml:space="preserve">provides principles and </w:t>
      </w:r>
      <w:r w:rsidR="006D0009" w:rsidRPr="00D1695E">
        <w:t xml:space="preserve">international </w:t>
      </w:r>
      <w:r w:rsidRPr="00D1695E">
        <w:t>standards to inform workplace policies and practices to ensure</w:t>
      </w:r>
      <w:r w:rsidR="00013687" w:rsidRPr="00D1695E">
        <w:t xml:space="preserve"> the full participation of people with disability</w:t>
      </w:r>
      <w:r w:rsidRPr="00D1695E">
        <w:t xml:space="preserve"> in our organisation</w:t>
      </w:r>
      <w:r w:rsidR="007A0010" w:rsidRPr="00D1695E">
        <w:t xml:space="preserve"> and the promotion of the rights of people with disability in our law reform work.</w:t>
      </w:r>
    </w:p>
    <w:p w14:paraId="5BE84AD8" w14:textId="77777777" w:rsidR="002616E6" w:rsidRPr="00D1695E" w:rsidRDefault="002616E6" w:rsidP="002616E6"/>
    <w:p w14:paraId="2A83DCB3" w14:textId="1215F521" w:rsidR="00013687" w:rsidRPr="00D1695E" w:rsidRDefault="007716A8" w:rsidP="002616E6">
      <w:r w:rsidRPr="00D1695E">
        <w:t xml:space="preserve">The CRPD establishes that reasonable accommodation should be provided to people with disability to ensure equality, it promotes positive perceptions and greater social awareness towards people with disability, and it challenges customs and behaviour based on stereotypes, prejudices, harmful </w:t>
      </w:r>
      <w:proofErr w:type="gramStart"/>
      <w:r w:rsidRPr="00D1695E">
        <w:t>practices</w:t>
      </w:r>
      <w:proofErr w:type="gramEnd"/>
      <w:r w:rsidRPr="00D1695E">
        <w:t xml:space="preserve"> and stigma</w:t>
      </w:r>
      <w:r w:rsidR="002616E6" w:rsidRPr="00D1695E">
        <w:t>.</w:t>
      </w:r>
    </w:p>
    <w:p w14:paraId="436EB18A" w14:textId="77777777" w:rsidR="002616E6" w:rsidRPr="00D1695E" w:rsidRDefault="002616E6" w:rsidP="002616E6"/>
    <w:p w14:paraId="7644F671" w14:textId="3FAF2188" w:rsidR="002616E6" w:rsidRPr="00BB66FA" w:rsidRDefault="000E773A" w:rsidP="002616E6">
      <w:r w:rsidRPr="00D1695E">
        <w:t xml:space="preserve">This disability action plan sets out how Community Legal Services NSW will </w:t>
      </w:r>
      <w:r w:rsidR="007716A8" w:rsidRPr="00D1695E">
        <w:t xml:space="preserve">use these principles and standards to </w:t>
      </w:r>
      <w:r w:rsidRPr="00D1695E">
        <w:t>take steps to create an accessible and inclusive workplace</w:t>
      </w:r>
      <w:r w:rsidR="006A0F8A" w:rsidRPr="00D1695E">
        <w:t xml:space="preserve">, provide leadership for the </w:t>
      </w:r>
      <w:r w:rsidR="00343091" w:rsidRPr="00D1695E">
        <w:t xml:space="preserve">community legal </w:t>
      </w:r>
      <w:r w:rsidR="006A0F8A" w:rsidRPr="00D1695E">
        <w:t>sector and advocate for the rights pf people with disability.</w:t>
      </w:r>
    </w:p>
    <w:p w14:paraId="2AC7CC70" w14:textId="77777777" w:rsidR="002664A8" w:rsidRPr="002616E6" w:rsidRDefault="002664A8" w:rsidP="002616E6">
      <w:pPr>
        <w:pStyle w:val="Heading2"/>
      </w:pPr>
      <w:r w:rsidRPr="002616E6">
        <w:t>Australian anti-discrimination law</w:t>
      </w:r>
    </w:p>
    <w:p w14:paraId="5F7C29B2" w14:textId="78B5C477" w:rsidR="00EA30C4" w:rsidRDefault="00384B91" w:rsidP="002616E6">
      <w:r>
        <w:t xml:space="preserve">The </w:t>
      </w:r>
      <w:r w:rsidR="006B330C" w:rsidRPr="005169C9">
        <w:rPr>
          <w:i/>
        </w:rPr>
        <w:t xml:space="preserve">Disability Discrimination Act </w:t>
      </w:r>
      <w:r w:rsidR="003E333B">
        <w:rPr>
          <w:iCs/>
        </w:rPr>
        <w:t>(DDA)</w:t>
      </w:r>
      <w:r w:rsidR="00EA30C4">
        <w:rPr>
          <w:rStyle w:val="EndnoteReference"/>
        </w:rPr>
        <w:endnoteReference w:id="1"/>
      </w:r>
      <w:r w:rsidR="00EA30C4" w:rsidRPr="005169C9">
        <w:t xml:space="preserve"> </w:t>
      </w:r>
      <w:r w:rsidR="00EA30C4">
        <w:t>is a Federal anti-discrimination law that was designed to:</w:t>
      </w:r>
    </w:p>
    <w:p w14:paraId="7D1F5714" w14:textId="77777777" w:rsidR="00EA30C4" w:rsidRDefault="00EA30C4" w:rsidP="002616E6"/>
    <w:p w14:paraId="39588787" w14:textId="0EAB331A" w:rsidR="00EA30C4" w:rsidRDefault="00EA30C4" w:rsidP="002616E6">
      <w:pPr>
        <w:pStyle w:val="ListParagraph"/>
        <w:numPr>
          <w:ilvl w:val="0"/>
          <w:numId w:val="24"/>
        </w:numPr>
      </w:pPr>
      <w:r>
        <w:t xml:space="preserve">to eliminate, as far as possible, discrimination against persons on the ground of </w:t>
      </w:r>
      <w:proofErr w:type="gramStart"/>
      <w:r>
        <w:t>disability;</w:t>
      </w:r>
      <w:proofErr w:type="gramEnd"/>
    </w:p>
    <w:p w14:paraId="1454152C" w14:textId="6FFEF674" w:rsidR="00EA30C4" w:rsidRDefault="00EA30C4" w:rsidP="002616E6">
      <w:pPr>
        <w:pStyle w:val="ListParagraph"/>
        <w:numPr>
          <w:ilvl w:val="0"/>
          <w:numId w:val="24"/>
        </w:numPr>
      </w:pPr>
      <w:r>
        <w:lastRenderedPageBreak/>
        <w:t>to ensure, as far as practicable, that persons with disabilities have the same rights to equality before the law as the rest of the community; and</w:t>
      </w:r>
    </w:p>
    <w:p w14:paraId="2BBF15AE" w14:textId="16962CB3" w:rsidR="00EA30C4" w:rsidRDefault="00EA30C4" w:rsidP="002616E6">
      <w:pPr>
        <w:pStyle w:val="ListParagraph"/>
        <w:numPr>
          <w:ilvl w:val="0"/>
          <w:numId w:val="24"/>
        </w:numPr>
      </w:pPr>
      <w:r>
        <w:t>to promote recognition and acceptance within the community of the principle that persons with disabilities have the same fundamental rights as the rest of the community.</w:t>
      </w:r>
    </w:p>
    <w:p w14:paraId="628E4448" w14:textId="27FFF23B" w:rsidR="00EA30C4" w:rsidRDefault="00EA30C4" w:rsidP="002616E6"/>
    <w:p w14:paraId="68095083" w14:textId="45E7F147" w:rsidR="00EA30C4" w:rsidRDefault="00EA30C4" w:rsidP="002616E6">
      <w:r w:rsidRPr="005B3377">
        <w:t>The DDA provides for the development of an Action Plan which sets out how a service provider or employer may identify and deal with discrimination</w:t>
      </w:r>
      <w:r>
        <w:t xml:space="preserve"> </w:t>
      </w:r>
      <w:proofErr w:type="gramStart"/>
      <w:r>
        <w:t>on the basis of</w:t>
      </w:r>
      <w:proofErr w:type="gramEnd"/>
      <w:r>
        <w:t xml:space="preserve"> disability</w:t>
      </w:r>
      <w:r w:rsidRPr="005B3377">
        <w:t>.</w:t>
      </w:r>
      <w:r>
        <w:t xml:space="preserve"> The essential elements of an Action Plan as set out in section 61 of the DDA are:</w:t>
      </w:r>
    </w:p>
    <w:p w14:paraId="6237D11C" w14:textId="77777777" w:rsidR="00EA30C4" w:rsidRDefault="00EA30C4" w:rsidP="002616E6"/>
    <w:p w14:paraId="1B0BBD3D" w14:textId="6F5FE01C" w:rsidR="00EA30C4" w:rsidRDefault="00EA30C4" w:rsidP="002616E6">
      <w:pPr>
        <w:pStyle w:val="ListParagraph"/>
        <w:numPr>
          <w:ilvl w:val="0"/>
          <w:numId w:val="26"/>
        </w:numPr>
      </w:pPr>
      <w:r>
        <w:t xml:space="preserve">policies and programs to achieve the objectives of the </w:t>
      </w:r>
      <w:proofErr w:type="gramStart"/>
      <w:r>
        <w:t>DDA;</w:t>
      </w:r>
      <w:proofErr w:type="gramEnd"/>
    </w:p>
    <w:p w14:paraId="3A7330B8" w14:textId="4C25960C" w:rsidR="00EA30C4" w:rsidRDefault="00EA30C4" w:rsidP="002616E6">
      <w:pPr>
        <w:pStyle w:val="ListParagraph"/>
        <w:numPr>
          <w:ilvl w:val="0"/>
          <w:numId w:val="26"/>
        </w:numPr>
      </w:pPr>
      <w:r>
        <w:t xml:space="preserve">how these policies and programs to persons will be communicated with </w:t>
      </w:r>
      <w:proofErr w:type="gramStart"/>
      <w:r>
        <w:t>staff;</w:t>
      </w:r>
      <w:proofErr w:type="gramEnd"/>
    </w:p>
    <w:p w14:paraId="02E02DB2" w14:textId="58FA1835" w:rsidR="00EA30C4" w:rsidRDefault="00EA30C4" w:rsidP="002616E6">
      <w:pPr>
        <w:pStyle w:val="ListParagraph"/>
        <w:numPr>
          <w:ilvl w:val="0"/>
          <w:numId w:val="26"/>
        </w:numPr>
      </w:pPr>
      <w:r>
        <w:t xml:space="preserve">a review that identifies any discriminatory </w:t>
      </w:r>
      <w:proofErr w:type="gramStart"/>
      <w:r>
        <w:t>practices;</w:t>
      </w:r>
      <w:proofErr w:type="gramEnd"/>
    </w:p>
    <w:p w14:paraId="27B7D61F" w14:textId="0D7F9EE5" w:rsidR="00EA30C4" w:rsidRDefault="00EA30C4" w:rsidP="002616E6">
      <w:pPr>
        <w:pStyle w:val="ListParagraph"/>
        <w:numPr>
          <w:ilvl w:val="0"/>
          <w:numId w:val="26"/>
        </w:numPr>
      </w:pPr>
      <w:r>
        <w:t xml:space="preserve">reasonable goals against which the success of the action plan may be </w:t>
      </w:r>
      <w:proofErr w:type="gramStart"/>
      <w:r>
        <w:t>measured;</w:t>
      </w:r>
      <w:proofErr w:type="gramEnd"/>
    </w:p>
    <w:p w14:paraId="4CBC0335" w14:textId="1F30E884" w:rsidR="00EA30C4" w:rsidRDefault="00EA30C4" w:rsidP="002616E6">
      <w:pPr>
        <w:pStyle w:val="ListParagraph"/>
        <w:numPr>
          <w:ilvl w:val="0"/>
          <w:numId w:val="26"/>
        </w:numPr>
      </w:pPr>
      <w:r>
        <w:t>the way in which policies and programs will be evaluated; and</w:t>
      </w:r>
    </w:p>
    <w:p w14:paraId="35983269" w14:textId="041FE8D6" w:rsidR="00EA30C4" w:rsidRDefault="00EA30C4" w:rsidP="002616E6">
      <w:pPr>
        <w:pStyle w:val="ListParagraph"/>
        <w:numPr>
          <w:ilvl w:val="0"/>
          <w:numId w:val="26"/>
        </w:numPr>
      </w:pPr>
      <w:r>
        <w:t>appointment of persons within the service provider to implement the action plan.</w:t>
      </w:r>
      <w:r>
        <w:rPr>
          <w:rStyle w:val="EndnoteReference"/>
        </w:rPr>
        <w:endnoteReference w:id="2"/>
      </w:r>
    </w:p>
    <w:p w14:paraId="02705495" w14:textId="77777777" w:rsidR="002616E6" w:rsidRDefault="002616E6" w:rsidP="002616E6"/>
    <w:p w14:paraId="32FC831E" w14:textId="213A325F" w:rsidR="00EA30C4" w:rsidRPr="004F452B" w:rsidRDefault="00EA30C4" w:rsidP="002616E6">
      <w:pPr>
        <w:pStyle w:val="Heading2"/>
      </w:pPr>
      <w:r w:rsidRPr="004F452B">
        <w:t>NSW legislation</w:t>
      </w:r>
    </w:p>
    <w:p w14:paraId="66B2AF38" w14:textId="0AD6861F" w:rsidR="00EA30C4" w:rsidRDefault="00EA30C4" w:rsidP="002616E6">
      <w:r>
        <w:t xml:space="preserve">In 2014 the NSW Parliament passed the </w:t>
      </w:r>
      <w:r w:rsidRPr="00290EB6">
        <w:rPr>
          <w:i/>
          <w:iCs/>
        </w:rPr>
        <w:t>Disability Inclusion Act</w:t>
      </w:r>
      <w:r>
        <w:rPr>
          <w:rStyle w:val="EndnoteReference"/>
          <w:i/>
          <w:iCs/>
        </w:rPr>
        <w:endnoteReference w:id="3"/>
      </w:r>
      <w:r>
        <w:t xml:space="preserve">. The Act provides the legislative framework for the development and implementation of </w:t>
      </w:r>
      <w:proofErr w:type="gramStart"/>
      <w:r>
        <w:t>a</w:t>
      </w:r>
      <w:proofErr w:type="gramEnd"/>
      <w:r>
        <w:t xml:space="preserve"> NSW Disability Inclusion Action Plan to drive disability access and inclusion. The state plan is based around four key focus areas:</w:t>
      </w:r>
    </w:p>
    <w:p w14:paraId="0C6FAE6D" w14:textId="3B6664ED" w:rsidR="00EA30C4" w:rsidRDefault="00EA30C4" w:rsidP="002616E6">
      <w:pPr>
        <w:pStyle w:val="ListParagraph"/>
        <w:numPr>
          <w:ilvl w:val="0"/>
          <w:numId w:val="27"/>
        </w:numPr>
      </w:pPr>
      <w:r>
        <w:t xml:space="preserve">developing positive community attitudes and behaviours towards people with </w:t>
      </w:r>
      <w:proofErr w:type="gramStart"/>
      <w:r>
        <w:t>disability;</w:t>
      </w:r>
      <w:proofErr w:type="gramEnd"/>
    </w:p>
    <w:p w14:paraId="6D4143F4" w14:textId="623AB5E8" w:rsidR="00EA30C4" w:rsidRDefault="00EA30C4" w:rsidP="002616E6">
      <w:pPr>
        <w:pStyle w:val="ListParagraph"/>
        <w:numPr>
          <w:ilvl w:val="0"/>
          <w:numId w:val="27"/>
        </w:numPr>
      </w:pPr>
      <w:r>
        <w:t xml:space="preserve">creating more liveable communities for people with </w:t>
      </w:r>
      <w:proofErr w:type="gramStart"/>
      <w:r>
        <w:t>disability;</w:t>
      </w:r>
      <w:proofErr w:type="gramEnd"/>
    </w:p>
    <w:p w14:paraId="017F388D" w14:textId="336134DE" w:rsidR="00EA30C4" w:rsidRDefault="00EA30C4" w:rsidP="002616E6">
      <w:pPr>
        <w:pStyle w:val="ListParagraph"/>
        <w:numPr>
          <w:ilvl w:val="0"/>
          <w:numId w:val="27"/>
        </w:numPr>
      </w:pPr>
      <w:r>
        <w:t>achieving a higher rate of meaningful employment participation by people with disability through inclusive employment practices; and</w:t>
      </w:r>
    </w:p>
    <w:p w14:paraId="145BFE31" w14:textId="7827151A" w:rsidR="00EA30C4" w:rsidRDefault="00EA30C4" w:rsidP="002616E6">
      <w:pPr>
        <w:pStyle w:val="ListParagraph"/>
        <w:numPr>
          <w:ilvl w:val="0"/>
          <w:numId w:val="27"/>
        </w:numPr>
      </w:pPr>
      <w:r>
        <w:t>achieving more equitable access to mainstream services for people with disability through better systems and processes.</w:t>
      </w:r>
    </w:p>
    <w:p w14:paraId="1D380684" w14:textId="1433D884" w:rsidR="00EA30C4" w:rsidRPr="004F452B" w:rsidRDefault="00EA30C4" w:rsidP="002616E6">
      <w:pPr>
        <w:pStyle w:val="Heading1"/>
      </w:pPr>
      <w:r w:rsidRPr="004F452B">
        <w:t>Action plan resources</w:t>
      </w:r>
    </w:p>
    <w:p w14:paraId="565E1F63" w14:textId="6821E91B" w:rsidR="00EA30C4" w:rsidRDefault="00EA30C4" w:rsidP="002616E6">
      <w:r>
        <w:t xml:space="preserve">There are many resources to assist organisations to develop a Disability Action Plan. For this plan we will use the model provided by the Australian Human Rights Commission in the </w:t>
      </w:r>
      <w:r>
        <w:rPr>
          <w:i/>
          <w:iCs/>
        </w:rPr>
        <w:t>Guide to creating an accessible and inclusive workplace</w:t>
      </w:r>
      <w:r>
        <w:rPr>
          <w:rStyle w:val="EndnoteReference"/>
          <w:i/>
          <w:iCs/>
        </w:rPr>
        <w:endnoteReference w:id="4"/>
      </w:r>
      <w:r>
        <w:t xml:space="preserve"> and the </w:t>
      </w:r>
      <w:r w:rsidRPr="002B3128">
        <w:t>NSW Disability Network Forum</w:t>
      </w:r>
      <w:r>
        <w:t xml:space="preserve">’s report </w:t>
      </w:r>
      <w:r w:rsidRPr="002B3128">
        <w:rPr>
          <w:i/>
          <w:iCs/>
        </w:rPr>
        <w:t>Eliminating Discrimination and Embracing Diversity: Effective Disability Inclusion Action Planning in NSW</w:t>
      </w:r>
      <w:r>
        <w:rPr>
          <w:i/>
          <w:iCs/>
        </w:rPr>
        <w:t>.</w:t>
      </w:r>
      <w:r>
        <w:rPr>
          <w:rStyle w:val="EndnoteReference"/>
          <w:i/>
          <w:iCs/>
        </w:rPr>
        <w:endnoteReference w:id="5"/>
      </w:r>
      <w:r>
        <w:rPr>
          <w:i/>
          <w:iCs/>
        </w:rPr>
        <w:t xml:space="preserve"> </w:t>
      </w:r>
    </w:p>
    <w:p w14:paraId="48084195" w14:textId="77F8A2C5" w:rsidR="00540E8B" w:rsidRDefault="00EA30C4" w:rsidP="002616E6">
      <w:pPr>
        <w:pStyle w:val="Heading1"/>
      </w:pPr>
      <w:r w:rsidRPr="0031484B">
        <w:t>Steps to creating a Disability Action Plan</w:t>
      </w:r>
      <w:r w:rsidRPr="0031484B">
        <w:rPr>
          <w:rStyle w:val="EndnoteReference"/>
        </w:rPr>
        <w:endnoteReference w:id="6"/>
      </w:r>
    </w:p>
    <w:p w14:paraId="0314EC96" w14:textId="77777777" w:rsidR="00FA2DAD" w:rsidRPr="002616E6" w:rsidRDefault="00540E8B" w:rsidP="002616E6">
      <w:pPr>
        <w:pStyle w:val="ListParagraph"/>
        <w:numPr>
          <w:ilvl w:val="0"/>
          <w:numId w:val="13"/>
        </w:numPr>
        <w:rPr>
          <w:b/>
          <w:bCs/>
        </w:rPr>
      </w:pPr>
      <w:r w:rsidRPr="002616E6">
        <w:rPr>
          <w:b/>
          <w:bCs/>
        </w:rPr>
        <w:t>Review business practice</w:t>
      </w:r>
      <w:r w:rsidR="00FA2DAD" w:rsidRPr="002616E6">
        <w:rPr>
          <w:b/>
          <w:bCs/>
        </w:rPr>
        <w:t xml:space="preserve"> </w:t>
      </w:r>
    </w:p>
    <w:p w14:paraId="5FDCCF8C" w14:textId="2F51CD4E" w:rsidR="00FA2DAD" w:rsidRDefault="00FA2DAD" w:rsidP="002616E6">
      <w:pPr>
        <w:pStyle w:val="ListParagraph"/>
      </w:pPr>
      <w:r>
        <w:t xml:space="preserve">The first step to create a </w:t>
      </w:r>
      <w:r w:rsidR="00857E04">
        <w:t xml:space="preserve">Disability </w:t>
      </w:r>
      <w:r>
        <w:t>A</w:t>
      </w:r>
      <w:r w:rsidR="00857E04">
        <w:t xml:space="preserve">ction </w:t>
      </w:r>
      <w:r>
        <w:t>P</w:t>
      </w:r>
      <w:r w:rsidR="00857E04">
        <w:t>lan</w:t>
      </w:r>
      <w:r>
        <w:t xml:space="preserve"> is to conduct a review or audit of the ways in which our organisation’s practices might result in unfavourable or disadvantageous treatment of people with disability. The audit should find in what ways CLCNSW may directly or indirectly discriminate</w:t>
      </w:r>
      <w:r w:rsidR="00BA311F">
        <w:t>s</w:t>
      </w:r>
      <w:r>
        <w:t xml:space="preserve"> against people with disability and help identify the opportunities for improvement.</w:t>
      </w:r>
    </w:p>
    <w:p w14:paraId="052BFD4A" w14:textId="03A0A1AE" w:rsidR="0031484B" w:rsidRPr="002616E6" w:rsidRDefault="0031484B" w:rsidP="002616E6">
      <w:pPr>
        <w:rPr>
          <w:b/>
          <w:bCs/>
        </w:rPr>
      </w:pPr>
    </w:p>
    <w:p w14:paraId="4467409D" w14:textId="0C29926A" w:rsidR="0031484B" w:rsidRPr="002616E6" w:rsidRDefault="0031484B" w:rsidP="002616E6">
      <w:pPr>
        <w:pStyle w:val="ListParagraph"/>
        <w:numPr>
          <w:ilvl w:val="0"/>
          <w:numId w:val="13"/>
        </w:numPr>
        <w:rPr>
          <w:b/>
          <w:bCs/>
        </w:rPr>
      </w:pPr>
      <w:r w:rsidRPr="002616E6">
        <w:rPr>
          <w:b/>
          <w:bCs/>
        </w:rPr>
        <w:t xml:space="preserve">Establish </w:t>
      </w:r>
      <w:r w:rsidR="00BA311F" w:rsidRPr="002616E6">
        <w:rPr>
          <w:b/>
          <w:bCs/>
        </w:rPr>
        <w:t xml:space="preserve">objectives and </w:t>
      </w:r>
      <w:proofErr w:type="gramStart"/>
      <w:r w:rsidR="00BA311F" w:rsidRPr="002616E6">
        <w:rPr>
          <w:b/>
          <w:bCs/>
        </w:rPr>
        <w:t>actions</w:t>
      </w:r>
      <w:proofErr w:type="gramEnd"/>
    </w:p>
    <w:p w14:paraId="2C4AF40A" w14:textId="01B19EA6" w:rsidR="0031484B" w:rsidRDefault="0031484B" w:rsidP="002616E6">
      <w:pPr>
        <w:pStyle w:val="ListParagraph"/>
      </w:pPr>
      <w:r>
        <w:t xml:space="preserve">Based on the results of the audit, </w:t>
      </w:r>
      <w:r w:rsidR="00CD147D">
        <w:t>decide</w:t>
      </w:r>
      <w:r>
        <w:t xml:space="preserve"> how we will implement the </w:t>
      </w:r>
      <w:r w:rsidR="00CD147D">
        <w:t>gaps</w:t>
      </w:r>
      <w:r>
        <w:t xml:space="preserve"> identified in the audit. </w:t>
      </w:r>
      <w:r w:rsidR="00097A53">
        <w:t xml:space="preserve">Each </w:t>
      </w:r>
      <w:r w:rsidR="00BA311F">
        <w:t>action</w:t>
      </w:r>
      <w:r w:rsidR="00097A53">
        <w:t xml:space="preserve"> should have a person responsible for implementation and reporting.</w:t>
      </w:r>
    </w:p>
    <w:p w14:paraId="57E80A32" w14:textId="7BDC05EA" w:rsidR="0031484B" w:rsidRDefault="0031484B" w:rsidP="002616E6">
      <w:pPr>
        <w:pStyle w:val="ListParagraph"/>
      </w:pPr>
    </w:p>
    <w:p w14:paraId="4CAC9101" w14:textId="5DB0771D" w:rsidR="0031484B" w:rsidRPr="002616E6" w:rsidRDefault="0031484B" w:rsidP="002616E6">
      <w:pPr>
        <w:pStyle w:val="ListParagraph"/>
        <w:numPr>
          <w:ilvl w:val="0"/>
          <w:numId w:val="13"/>
        </w:numPr>
        <w:rPr>
          <w:b/>
          <w:bCs/>
        </w:rPr>
      </w:pPr>
      <w:r w:rsidRPr="002616E6">
        <w:rPr>
          <w:b/>
          <w:bCs/>
        </w:rPr>
        <w:t xml:space="preserve">Develop evaluation </w:t>
      </w:r>
      <w:proofErr w:type="gramStart"/>
      <w:r w:rsidRPr="002616E6">
        <w:rPr>
          <w:b/>
          <w:bCs/>
        </w:rPr>
        <w:t>strategies</w:t>
      </w:r>
      <w:proofErr w:type="gramEnd"/>
    </w:p>
    <w:p w14:paraId="55D6764A" w14:textId="2B80D8C2" w:rsidR="0031484B" w:rsidRDefault="0031484B" w:rsidP="002616E6">
      <w:pPr>
        <w:pStyle w:val="ListParagraph"/>
      </w:pPr>
      <w:r>
        <w:t xml:space="preserve">The goals and targets will inform the evaluation </w:t>
      </w:r>
      <w:r w:rsidR="00097A53">
        <w:t>process. The Disability Action Plan should include</w:t>
      </w:r>
      <w:r w:rsidR="00E54595">
        <w:t xml:space="preserve"> </w:t>
      </w:r>
      <w:r w:rsidR="00097A53">
        <w:t>how the plan will be evaluated, who is responsible for undertaking the evaluation and how often this occurs.</w:t>
      </w:r>
    </w:p>
    <w:p w14:paraId="3611F5BB" w14:textId="6A0CE484" w:rsidR="00097A53" w:rsidRDefault="00097A53" w:rsidP="002616E6">
      <w:pPr>
        <w:pStyle w:val="ListParagraph"/>
      </w:pPr>
    </w:p>
    <w:p w14:paraId="0BA79724" w14:textId="52092CA7" w:rsidR="00097A53" w:rsidRPr="002616E6" w:rsidRDefault="00097A53" w:rsidP="002616E6">
      <w:pPr>
        <w:pStyle w:val="ListParagraph"/>
        <w:numPr>
          <w:ilvl w:val="0"/>
          <w:numId w:val="13"/>
        </w:numPr>
        <w:rPr>
          <w:b/>
          <w:bCs/>
        </w:rPr>
      </w:pPr>
      <w:r w:rsidRPr="002616E6">
        <w:rPr>
          <w:b/>
          <w:bCs/>
        </w:rPr>
        <w:t>Communicate the Disability Action Plan</w:t>
      </w:r>
    </w:p>
    <w:p w14:paraId="06599D1D" w14:textId="7F778EE4" w:rsidR="00097A53" w:rsidRDefault="00097A53" w:rsidP="002616E6">
      <w:pPr>
        <w:pStyle w:val="ListParagraph"/>
      </w:pPr>
      <w:r>
        <w:t xml:space="preserve">The </w:t>
      </w:r>
      <w:r w:rsidR="00BA311F">
        <w:t>D</w:t>
      </w:r>
      <w:r>
        <w:t xml:space="preserve">isability Action Plan should be accessible for all employees, </w:t>
      </w:r>
      <w:proofErr w:type="gramStart"/>
      <w:r>
        <w:t>members</w:t>
      </w:r>
      <w:proofErr w:type="gramEnd"/>
      <w:r>
        <w:t xml:space="preserve"> and other stakeholders. This means that the plan should be compliant for accessibility and available in multiple formats including: </w:t>
      </w:r>
      <w:r>
        <w:br/>
      </w:r>
    </w:p>
    <w:p w14:paraId="68837A88" w14:textId="77777777" w:rsidR="00097A53" w:rsidRDefault="00097A53" w:rsidP="002616E6">
      <w:pPr>
        <w:pStyle w:val="ListParagraph"/>
        <w:numPr>
          <w:ilvl w:val="0"/>
          <w:numId w:val="18"/>
        </w:numPr>
      </w:pPr>
      <w:r>
        <w:t>Word and PDF</w:t>
      </w:r>
    </w:p>
    <w:p w14:paraId="400F887A" w14:textId="7ACEBF07" w:rsidR="00097A53" w:rsidRDefault="00097A53" w:rsidP="002616E6">
      <w:pPr>
        <w:pStyle w:val="ListParagraph"/>
        <w:numPr>
          <w:ilvl w:val="0"/>
          <w:numId w:val="18"/>
        </w:numPr>
      </w:pPr>
      <w:r>
        <w:t>Easy Read</w:t>
      </w:r>
    </w:p>
    <w:p w14:paraId="2EF39387" w14:textId="0A5A5BA7" w:rsidR="00097A53" w:rsidRDefault="00097A53" w:rsidP="002616E6">
      <w:pPr>
        <w:pStyle w:val="ListParagraph"/>
        <w:numPr>
          <w:ilvl w:val="0"/>
          <w:numId w:val="18"/>
        </w:numPr>
      </w:pPr>
      <w:r>
        <w:t>Large print</w:t>
      </w:r>
    </w:p>
    <w:p w14:paraId="516F6866" w14:textId="477ABBBB" w:rsidR="00097A53" w:rsidRDefault="00097A53" w:rsidP="002616E6">
      <w:pPr>
        <w:pStyle w:val="ListParagraph"/>
        <w:numPr>
          <w:ilvl w:val="0"/>
          <w:numId w:val="18"/>
        </w:numPr>
      </w:pPr>
      <w:r>
        <w:t xml:space="preserve">Braille </w:t>
      </w:r>
    </w:p>
    <w:p w14:paraId="3EA32F83" w14:textId="351D41AB" w:rsidR="002616E6" w:rsidRDefault="00097A53" w:rsidP="002616E6">
      <w:pPr>
        <w:pStyle w:val="ListParagraph"/>
        <w:numPr>
          <w:ilvl w:val="0"/>
          <w:numId w:val="18"/>
        </w:numPr>
      </w:pPr>
      <w:r>
        <w:t>Languages other than English</w:t>
      </w:r>
    </w:p>
    <w:p w14:paraId="41ABA3B5" w14:textId="311FB806" w:rsidR="00C05895" w:rsidRDefault="002616E6" w:rsidP="002616E6">
      <w:r>
        <w:br w:type="page"/>
      </w:r>
    </w:p>
    <w:tbl>
      <w:tblPr>
        <w:tblStyle w:val="GridTable4-Accent1"/>
        <w:tblW w:w="0" w:type="auto"/>
        <w:tblLayout w:type="fixed"/>
        <w:tblLook w:val="04A0" w:firstRow="1" w:lastRow="0" w:firstColumn="1" w:lastColumn="0" w:noHBand="0" w:noVBand="1"/>
      </w:tblPr>
      <w:tblGrid>
        <w:gridCol w:w="1838"/>
        <w:gridCol w:w="3402"/>
        <w:gridCol w:w="1701"/>
        <w:gridCol w:w="1276"/>
        <w:gridCol w:w="1519"/>
      </w:tblGrid>
      <w:tr w:rsidR="002616E6" w:rsidRPr="00097A53" w14:paraId="37E8D52D" w14:textId="77777777" w:rsidTr="00DB37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016BBFE0" w14:textId="55CF0D85" w:rsidR="00097A53" w:rsidRPr="00097A53" w:rsidRDefault="00097A53" w:rsidP="002616E6">
            <w:r w:rsidRPr="00097A53">
              <w:lastRenderedPageBreak/>
              <w:t>O</w:t>
            </w:r>
            <w:r w:rsidR="002616E6">
              <w:t>bjective</w:t>
            </w:r>
          </w:p>
        </w:tc>
        <w:tc>
          <w:tcPr>
            <w:tcW w:w="3402" w:type="dxa"/>
          </w:tcPr>
          <w:p w14:paraId="1DACAA8D" w14:textId="089166AC" w:rsidR="00097A53" w:rsidRPr="00097A53" w:rsidRDefault="00097A53" w:rsidP="002616E6">
            <w:pPr>
              <w:cnfStyle w:val="100000000000" w:firstRow="1" w:lastRow="0" w:firstColumn="0" w:lastColumn="0" w:oddVBand="0" w:evenVBand="0" w:oddHBand="0" w:evenHBand="0" w:firstRowFirstColumn="0" w:firstRowLastColumn="0" w:lastRowFirstColumn="0" w:lastRowLastColumn="0"/>
            </w:pPr>
            <w:r w:rsidRPr="00097A53">
              <w:t>A</w:t>
            </w:r>
            <w:r w:rsidR="002616E6">
              <w:t>ction</w:t>
            </w:r>
          </w:p>
        </w:tc>
        <w:tc>
          <w:tcPr>
            <w:tcW w:w="1701" w:type="dxa"/>
          </w:tcPr>
          <w:p w14:paraId="0417A337" w14:textId="2004884C" w:rsidR="00097A53" w:rsidRPr="00097A53" w:rsidRDefault="00097A53" w:rsidP="002616E6">
            <w:pPr>
              <w:cnfStyle w:val="100000000000" w:firstRow="1" w:lastRow="0" w:firstColumn="0" w:lastColumn="0" w:oddVBand="0" w:evenVBand="0" w:oddHBand="0" w:evenHBand="0" w:firstRowFirstColumn="0" w:firstRowLastColumn="0" w:lastRowFirstColumn="0" w:lastRowLastColumn="0"/>
            </w:pPr>
            <w:r w:rsidRPr="00097A53">
              <w:t>R</w:t>
            </w:r>
            <w:r w:rsidR="002616E6">
              <w:t>esponsible</w:t>
            </w:r>
          </w:p>
        </w:tc>
        <w:tc>
          <w:tcPr>
            <w:tcW w:w="1276" w:type="dxa"/>
          </w:tcPr>
          <w:p w14:paraId="19DD389B" w14:textId="2C1F81E8" w:rsidR="00097A53" w:rsidRPr="00097A53" w:rsidRDefault="00097A53" w:rsidP="002616E6">
            <w:pPr>
              <w:cnfStyle w:val="100000000000" w:firstRow="1" w:lastRow="0" w:firstColumn="0" w:lastColumn="0" w:oddVBand="0" w:evenVBand="0" w:oddHBand="0" w:evenHBand="0" w:firstRowFirstColumn="0" w:firstRowLastColumn="0" w:lastRowFirstColumn="0" w:lastRowLastColumn="0"/>
            </w:pPr>
            <w:r w:rsidRPr="00097A53">
              <w:t>T</w:t>
            </w:r>
            <w:r w:rsidR="002616E6">
              <w:t>imeline</w:t>
            </w:r>
          </w:p>
        </w:tc>
        <w:tc>
          <w:tcPr>
            <w:tcW w:w="1519" w:type="dxa"/>
          </w:tcPr>
          <w:p w14:paraId="56D1564E" w14:textId="5EFB60A2" w:rsidR="00097A53" w:rsidRPr="00097A53" w:rsidRDefault="002616E6" w:rsidP="002616E6">
            <w:pPr>
              <w:cnfStyle w:val="100000000000" w:firstRow="1" w:lastRow="0" w:firstColumn="0" w:lastColumn="0" w:oddVBand="0" w:evenVBand="0" w:oddHBand="0" w:evenHBand="0" w:firstRowFirstColumn="0" w:firstRowLastColumn="0" w:lastRowFirstColumn="0" w:lastRowLastColumn="0"/>
            </w:pPr>
            <w:r>
              <w:t>Measure of Success</w:t>
            </w:r>
          </w:p>
        </w:tc>
      </w:tr>
      <w:tr w:rsidR="002616E6" w:rsidRPr="00097A53" w14:paraId="31A3D119" w14:textId="77777777" w:rsidTr="00DB37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38E947A" w14:textId="161D057A" w:rsidR="00097A53" w:rsidRPr="00954DD5" w:rsidRDefault="00097A53" w:rsidP="002616E6">
            <w:r w:rsidRPr="00954DD5">
              <w:t xml:space="preserve">By February 2023, complete </w:t>
            </w:r>
            <w:r w:rsidR="00857E04" w:rsidRPr="00954DD5">
              <w:t xml:space="preserve">an audit of </w:t>
            </w:r>
            <w:r w:rsidR="0054101C" w:rsidRPr="00954DD5">
              <w:t>disability access and inclusion for CLCNSW.</w:t>
            </w:r>
          </w:p>
          <w:p w14:paraId="7A46F19E" w14:textId="5FE2CAE2" w:rsidR="00097A53" w:rsidRPr="00954DD5" w:rsidRDefault="00097A53" w:rsidP="002616E6"/>
        </w:tc>
        <w:tc>
          <w:tcPr>
            <w:tcW w:w="3402" w:type="dxa"/>
          </w:tcPr>
          <w:p w14:paraId="665ED52C" w14:textId="360945FD" w:rsidR="00097A53" w:rsidRPr="00954DD5" w:rsidRDefault="00857E04" w:rsidP="002616E6">
            <w:pPr>
              <w:cnfStyle w:val="000000100000" w:firstRow="0" w:lastRow="0" w:firstColumn="0" w:lastColumn="0" w:oddVBand="0" w:evenVBand="0" w:oddHBand="1" w:evenHBand="0" w:firstRowFirstColumn="0" w:firstRowLastColumn="0" w:lastRowFirstColumn="0" w:lastRowLastColumn="0"/>
            </w:pPr>
            <w:r w:rsidRPr="00954DD5">
              <w:t xml:space="preserve">Complete the </w:t>
            </w:r>
            <w:hyperlink r:id="rId11" w:history="1">
              <w:proofErr w:type="spellStart"/>
              <w:r w:rsidRPr="00954DD5">
                <w:rPr>
                  <w:rStyle w:val="Hyperlink"/>
                </w:rPr>
                <w:t>IncludeAbility</w:t>
              </w:r>
              <w:proofErr w:type="spellEnd"/>
              <w:r w:rsidRPr="00954DD5">
                <w:rPr>
                  <w:rStyle w:val="Hyperlink"/>
                </w:rPr>
                <w:t xml:space="preserve"> Access and Inclusion Health Check</w:t>
              </w:r>
            </w:hyperlink>
            <w:r w:rsidR="00E54595" w:rsidRPr="00954DD5">
              <w:t>.</w:t>
            </w:r>
          </w:p>
          <w:p w14:paraId="49FB5002" w14:textId="77777777" w:rsidR="00E54595" w:rsidRPr="00954DD5" w:rsidRDefault="00E54595" w:rsidP="002616E6">
            <w:pPr>
              <w:cnfStyle w:val="000000100000" w:firstRow="0" w:lastRow="0" w:firstColumn="0" w:lastColumn="0" w:oddVBand="0" w:evenVBand="0" w:oddHBand="1" w:evenHBand="0" w:firstRowFirstColumn="0" w:firstRowLastColumn="0" w:lastRowFirstColumn="0" w:lastRowLastColumn="0"/>
            </w:pPr>
          </w:p>
          <w:p w14:paraId="1AF091C5" w14:textId="77777777" w:rsidR="00E54595" w:rsidRPr="00954DD5" w:rsidRDefault="00E54595" w:rsidP="002616E6">
            <w:pPr>
              <w:cnfStyle w:val="000000100000" w:firstRow="0" w:lastRow="0" w:firstColumn="0" w:lastColumn="0" w:oddVBand="0" w:evenVBand="0" w:oddHBand="1" w:evenHBand="0" w:firstRowFirstColumn="0" w:firstRowLastColumn="0" w:lastRowFirstColumn="0" w:lastRowLastColumn="0"/>
            </w:pPr>
            <w:r w:rsidRPr="00954DD5">
              <w:t xml:space="preserve">Identify actions for the rest of the </w:t>
            </w:r>
            <w:proofErr w:type="gramStart"/>
            <w:r w:rsidRPr="00954DD5">
              <w:t>plan</w:t>
            </w:r>
            <w:proofErr w:type="gramEnd"/>
          </w:p>
          <w:p w14:paraId="31E0821B" w14:textId="77777777" w:rsidR="00BA311F" w:rsidRPr="00954DD5" w:rsidRDefault="00BA311F" w:rsidP="002616E6">
            <w:pPr>
              <w:cnfStyle w:val="000000100000" w:firstRow="0" w:lastRow="0" w:firstColumn="0" w:lastColumn="0" w:oddVBand="0" w:evenVBand="0" w:oddHBand="1" w:evenHBand="0" w:firstRowFirstColumn="0" w:firstRowLastColumn="0" w:lastRowFirstColumn="0" w:lastRowLastColumn="0"/>
            </w:pPr>
          </w:p>
          <w:p w14:paraId="0EB0252D" w14:textId="172299F3" w:rsidR="00BA311F" w:rsidRPr="00954DD5" w:rsidRDefault="00BA311F" w:rsidP="002616E6">
            <w:pPr>
              <w:cnfStyle w:val="000000100000" w:firstRow="0" w:lastRow="0" w:firstColumn="0" w:lastColumn="0" w:oddVBand="0" w:evenVBand="0" w:oddHBand="1" w:evenHBand="0" w:firstRowFirstColumn="0" w:firstRowLastColumn="0" w:lastRowFirstColumn="0" w:lastRowLastColumn="0"/>
            </w:pPr>
            <w:r w:rsidRPr="00954DD5">
              <w:t xml:space="preserve">Use </w:t>
            </w:r>
            <w:hyperlink r:id="rId12" w:history="1">
              <w:r w:rsidRPr="00954DD5">
                <w:rPr>
                  <w:rStyle w:val="Hyperlink"/>
                </w:rPr>
                <w:t xml:space="preserve">NSW </w:t>
              </w:r>
              <w:r w:rsidRPr="00954DD5">
                <w:rPr>
                  <w:rStyle w:val="Hyperlink"/>
                </w:rPr>
                <w:t>D</w:t>
              </w:r>
              <w:r w:rsidRPr="00954DD5">
                <w:rPr>
                  <w:rStyle w:val="Hyperlink"/>
                </w:rPr>
                <w:t>isability Network Forum checklist</w:t>
              </w:r>
            </w:hyperlink>
            <w:r w:rsidRPr="00954DD5">
              <w:t xml:space="preserve"> to assess plan and make changes as needed.</w:t>
            </w:r>
          </w:p>
        </w:tc>
        <w:tc>
          <w:tcPr>
            <w:tcW w:w="1701" w:type="dxa"/>
          </w:tcPr>
          <w:p w14:paraId="168EDCAF" w14:textId="782CB251" w:rsidR="00097A53" w:rsidRPr="00954DD5" w:rsidRDefault="00040224" w:rsidP="002616E6">
            <w:pPr>
              <w:cnfStyle w:val="000000100000" w:firstRow="0" w:lastRow="0" w:firstColumn="0" w:lastColumn="0" w:oddVBand="0" w:evenVBand="0" w:oddHBand="1" w:evenHBand="0" w:firstRowFirstColumn="0" w:firstRowLastColumn="0" w:lastRowFirstColumn="0" w:lastRowLastColumn="0"/>
            </w:pPr>
            <w:r>
              <w:t>Executive Director; Policy and Advocacy Manager</w:t>
            </w:r>
          </w:p>
        </w:tc>
        <w:tc>
          <w:tcPr>
            <w:tcW w:w="1276" w:type="dxa"/>
          </w:tcPr>
          <w:p w14:paraId="01B4D4EF" w14:textId="18742069" w:rsidR="00097A53" w:rsidRPr="00954DD5" w:rsidRDefault="00857E04" w:rsidP="002616E6">
            <w:pPr>
              <w:cnfStyle w:val="000000100000" w:firstRow="0" w:lastRow="0" w:firstColumn="0" w:lastColumn="0" w:oddVBand="0" w:evenVBand="0" w:oddHBand="1" w:evenHBand="0" w:firstRowFirstColumn="0" w:firstRowLastColumn="0" w:lastRowFirstColumn="0" w:lastRowLastColumn="0"/>
            </w:pPr>
            <w:r w:rsidRPr="00954DD5">
              <w:t>End Feb</w:t>
            </w:r>
          </w:p>
        </w:tc>
        <w:tc>
          <w:tcPr>
            <w:tcW w:w="1519" w:type="dxa"/>
          </w:tcPr>
          <w:p w14:paraId="45BF0639" w14:textId="7B9793B2" w:rsidR="006416FE" w:rsidRDefault="006416FE" w:rsidP="002616E6">
            <w:pPr>
              <w:cnfStyle w:val="000000100000" w:firstRow="0" w:lastRow="0" w:firstColumn="0" w:lastColumn="0" w:oddVBand="0" w:evenVBand="0" w:oddHBand="1" w:evenHBand="0" w:firstRowFirstColumn="0" w:firstRowLastColumn="0" w:lastRowFirstColumn="0" w:lastRowLastColumn="0"/>
            </w:pPr>
            <w:r w:rsidRPr="00954DD5">
              <w:t>Health check complete</w:t>
            </w:r>
          </w:p>
          <w:p w14:paraId="08CA261A" w14:textId="77777777" w:rsidR="00954DD5" w:rsidRPr="00954DD5" w:rsidRDefault="00954DD5" w:rsidP="002616E6">
            <w:pPr>
              <w:cnfStyle w:val="000000100000" w:firstRow="0" w:lastRow="0" w:firstColumn="0" w:lastColumn="0" w:oddVBand="0" w:evenVBand="0" w:oddHBand="1" w:evenHBand="0" w:firstRowFirstColumn="0" w:firstRowLastColumn="0" w:lastRowFirstColumn="0" w:lastRowLastColumn="0"/>
            </w:pPr>
          </w:p>
          <w:p w14:paraId="252E2530" w14:textId="274ACC97" w:rsidR="006416FE" w:rsidRDefault="008E3823" w:rsidP="002616E6">
            <w:pPr>
              <w:cnfStyle w:val="000000100000" w:firstRow="0" w:lastRow="0" w:firstColumn="0" w:lastColumn="0" w:oddVBand="0" w:evenVBand="0" w:oddHBand="1" w:evenHBand="0" w:firstRowFirstColumn="0" w:firstRowLastColumn="0" w:lastRowFirstColumn="0" w:lastRowLastColumn="0"/>
            </w:pPr>
            <w:r w:rsidRPr="00954DD5">
              <w:t xml:space="preserve">Draft </w:t>
            </w:r>
            <w:proofErr w:type="spellStart"/>
            <w:r w:rsidRPr="00954DD5">
              <w:t>Disabilty</w:t>
            </w:r>
            <w:proofErr w:type="spellEnd"/>
            <w:r w:rsidRPr="00954DD5">
              <w:t xml:space="preserve"> Action Plan complete</w:t>
            </w:r>
          </w:p>
          <w:p w14:paraId="67D1E348" w14:textId="77777777" w:rsidR="00954DD5" w:rsidRPr="00954DD5" w:rsidRDefault="00954DD5" w:rsidP="002616E6">
            <w:pPr>
              <w:cnfStyle w:val="000000100000" w:firstRow="0" w:lastRow="0" w:firstColumn="0" w:lastColumn="0" w:oddVBand="0" w:evenVBand="0" w:oddHBand="1" w:evenHBand="0" w:firstRowFirstColumn="0" w:firstRowLastColumn="0" w:lastRowFirstColumn="0" w:lastRowLastColumn="0"/>
            </w:pPr>
          </w:p>
          <w:p w14:paraId="72116867" w14:textId="2578AD23" w:rsidR="006F73A6" w:rsidRDefault="006416FE" w:rsidP="002616E6">
            <w:pPr>
              <w:cnfStyle w:val="000000100000" w:firstRow="0" w:lastRow="0" w:firstColumn="0" w:lastColumn="0" w:oddVBand="0" w:evenVBand="0" w:oddHBand="1" w:evenHBand="0" w:firstRowFirstColumn="0" w:firstRowLastColumn="0" w:lastRowFirstColumn="0" w:lastRowLastColumn="0"/>
            </w:pPr>
            <w:r w:rsidRPr="00954DD5">
              <w:t xml:space="preserve">Staff consulted of draft </w:t>
            </w:r>
            <w:proofErr w:type="gramStart"/>
            <w:r w:rsidRPr="00954DD5">
              <w:t>plan</w:t>
            </w:r>
            <w:proofErr w:type="gramEnd"/>
          </w:p>
          <w:p w14:paraId="4C06E72B" w14:textId="77777777" w:rsidR="00954DD5" w:rsidRPr="00954DD5" w:rsidRDefault="00954DD5" w:rsidP="002616E6">
            <w:pPr>
              <w:cnfStyle w:val="000000100000" w:firstRow="0" w:lastRow="0" w:firstColumn="0" w:lastColumn="0" w:oddVBand="0" w:evenVBand="0" w:oddHBand="1" w:evenHBand="0" w:firstRowFirstColumn="0" w:firstRowLastColumn="0" w:lastRowFirstColumn="0" w:lastRowLastColumn="0"/>
            </w:pPr>
          </w:p>
          <w:p w14:paraId="0C0FAA9C" w14:textId="2196D17D" w:rsidR="006416FE" w:rsidRDefault="006F73A6" w:rsidP="002616E6">
            <w:pPr>
              <w:cnfStyle w:val="000000100000" w:firstRow="0" w:lastRow="0" w:firstColumn="0" w:lastColumn="0" w:oddVBand="0" w:evenVBand="0" w:oddHBand="1" w:evenHBand="0" w:firstRowFirstColumn="0" w:firstRowLastColumn="0" w:lastRowFirstColumn="0" w:lastRowLastColumn="0"/>
            </w:pPr>
            <w:r w:rsidRPr="00954DD5">
              <w:t xml:space="preserve">Plan </w:t>
            </w:r>
            <w:proofErr w:type="gramStart"/>
            <w:r w:rsidRPr="00954DD5">
              <w:t>evaluated</w:t>
            </w:r>
            <w:proofErr w:type="gramEnd"/>
          </w:p>
          <w:p w14:paraId="71BD5896" w14:textId="77777777" w:rsidR="00954DD5" w:rsidRPr="00954DD5" w:rsidRDefault="00954DD5" w:rsidP="002616E6">
            <w:pPr>
              <w:cnfStyle w:val="000000100000" w:firstRow="0" w:lastRow="0" w:firstColumn="0" w:lastColumn="0" w:oddVBand="0" w:evenVBand="0" w:oddHBand="1" w:evenHBand="0" w:firstRowFirstColumn="0" w:firstRowLastColumn="0" w:lastRowFirstColumn="0" w:lastRowLastColumn="0"/>
            </w:pPr>
          </w:p>
          <w:p w14:paraId="11598083" w14:textId="07FC747F" w:rsidR="00954DD5" w:rsidRPr="00954DD5" w:rsidRDefault="006416FE" w:rsidP="002616E6">
            <w:pPr>
              <w:cnfStyle w:val="000000100000" w:firstRow="0" w:lastRow="0" w:firstColumn="0" w:lastColumn="0" w:oddVBand="0" w:evenVBand="0" w:oddHBand="1" w:evenHBand="0" w:firstRowFirstColumn="0" w:firstRowLastColumn="0" w:lastRowFirstColumn="0" w:lastRowLastColumn="0"/>
            </w:pPr>
            <w:r w:rsidRPr="00954DD5">
              <w:t>Plan agreed</w:t>
            </w:r>
          </w:p>
        </w:tc>
      </w:tr>
      <w:tr w:rsidR="002616E6" w:rsidRPr="00097A53" w14:paraId="3A686B33" w14:textId="77777777" w:rsidTr="00DB3744">
        <w:tc>
          <w:tcPr>
            <w:cnfStyle w:val="001000000000" w:firstRow="0" w:lastRow="0" w:firstColumn="1" w:lastColumn="0" w:oddVBand="0" w:evenVBand="0" w:oddHBand="0" w:evenHBand="0" w:firstRowFirstColumn="0" w:firstRowLastColumn="0" w:lastRowFirstColumn="0" w:lastRowLastColumn="0"/>
            <w:tcW w:w="1838" w:type="dxa"/>
          </w:tcPr>
          <w:p w14:paraId="74997CB4" w14:textId="5924BA77" w:rsidR="00097A53" w:rsidRPr="00E54595" w:rsidRDefault="00E54595" w:rsidP="002616E6">
            <w:r>
              <w:t xml:space="preserve">By </w:t>
            </w:r>
            <w:r w:rsidR="007C25FA">
              <w:t>July</w:t>
            </w:r>
            <w:r>
              <w:t xml:space="preserve"> 2023</w:t>
            </w:r>
            <w:r w:rsidR="00040224">
              <w:t>,</w:t>
            </w:r>
            <w:r>
              <w:t xml:space="preserve"> to update organisational policies and procedures so that they are inclusive.</w:t>
            </w:r>
          </w:p>
        </w:tc>
        <w:tc>
          <w:tcPr>
            <w:tcW w:w="3402" w:type="dxa"/>
          </w:tcPr>
          <w:p w14:paraId="02D014BD" w14:textId="00276939" w:rsidR="006416FE" w:rsidRDefault="006416FE" w:rsidP="002616E6">
            <w:pPr>
              <w:cnfStyle w:val="000000000000" w:firstRow="0" w:lastRow="0" w:firstColumn="0" w:lastColumn="0" w:oddVBand="0" w:evenVBand="0" w:oddHBand="0" w:evenHBand="0" w:firstRowFirstColumn="0" w:firstRowLastColumn="0" w:lastRowFirstColumn="0" w:lastRowLastColumn="0"/>
            </w:pPr>
            <w:r>
              <w:t xml:space="preserve">Review, amend and write policies to ensure that they are inclusive </w:t>
            </w:r>
            <w:r w:rsidR="00466AB1">
              <w:t xml:space="preserve">of </w:t>
            </w:r>
            <w:r>
              <w:t>people with disability to include:</w:t>
            </w:r>
          </w:p>
          <w:p w14:paraId="28B1CCDB" w14:textId="0287806A" w:rsidR="006416FE" w:rsidRDefault="006416FE" w:rsidP="002616E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Reasonable workplace adjustment processes</w:t>
            </w:r>
            <w:r w:rsidR="006F3B9E">
              <w:t xml:space="preserve"> and assistive technology</w:t>
            </w:r>
            <w:r>
              <w:t xml:space="preserve"> (formalise in policy)</w:t>
            </w:r>
            <w:r w:rsidR="00C13199">
              <w:t xml:space="preserve">. Workplace adjustments can be funded through </w:t>
            </w:r>
            <w:proofErr w:type="spellStart"/>
            <w:r w:rsidR="00C13199">
              <w:t>JobAccess</w:t>
            </w:r>
            <w:proofErr w:type="spellEnd"/>
            <w:r w:rsidR="00C13199">
              <w:t>.</w:t>
            </w:r>
            <w:r w:rsidR="00F77793">
              <w:t xml:space="preserve"> </w:t>
            </w:r>
          </w:p>
          <w:p w14:paraId="55F2CA75" w14:textId="45AD6F15" w:rsidR="006416FE" w:rsidRDefault="006416FE" w:rsidP="002616E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Job customisation </w:t>
            </w:r>
            <w:r w:rsidR="00901D71">
              <w:t xml:space="preserve">including </w:t>
            </w:r>
            <w:r w:rsidR="00BC1F33">
              <w:t>flexible work arrangements</w:t>
            </w:r>
            <w:r w:rsidR="00094571">
              <w:t xml:space="preserve"> </w:t>
            </w:r>
            <w:r>
              <w:t>(formalise in policy)</w:t>
            </w:r>
          </w:p>
          <w:p w14:paraId="10AD86D9" w14:textId="35F225F2" w:rsidR="0054101C" w:rsidRDefault="006416FE" w:rsidP="002616E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Specific mention of disability in our Diversity Strategy</w:t>
            </w:r>
          </w:p>
          <w:p w14:paraId="25A67667" w14:textId="51AA625C" w:rsidR="00A7297C" w:rsidRDefault="00A7297C" w:rsidP="002616E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An effective complai</w:t>
            </w:r>
            <w:r w:rsidR="001835EE">
              <w:t xml:space="preserve">nt mechanism is in </w:t>
            </w:r>
            <w:proofErr w:type="gramStart"/>
            <w:r w:rsidR="001835EE">
              <w:t>place</w:t>
            </w:r>
            <w:proofErr w:type="gramEnd"/>
          </w:p>
          <w:p w14:paraId="108C44E8" w14:textId="422F1AB0" w:rsidR="00BD1F7D" w:rsidRDefault="0068145E" w:rsidP="002616E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There are</w:t>
            </w:r>
            <w:r w:rsidRPr="00466AB1">
              <w:t xml:space="preserve"> safeguards in place to ensure the privacy and confidentiality of employees who have identified as having a </w:t>
            </w:r>
            <w:proofErr w:type="gramStart"/>
            <w:r w:rsidRPr="00466AB1">
              <w:t>disability</w:t>
            </w:r>
            <w:proofErr w:type="gramEnd"/>
          </w:p>
          <w:p w14:paraId="241FB7C4" w14:textId="5CD6DA66" w:rsidR="005043E6" w:rsidRDefault="005043E6" w:rsidP="002616E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There is an ICT procurement policy that complies with </w:t>
            </w:r>
            <w:r w:rsidRPr="005043E6">
              <w:t xml:space="preserve">the </w:t>
            </w:r>
            <w:r w:rsidRPr="005043E6">
              <w:lastRenderedPageBreak/>
              <w:t>Australian ICT procurement Standard, AS EN 301 549 (EN301) to clearly identify and include both the level of functional performance and accessibility requirements when procuring ICT.</w:t>
            </w:r>
          </w:p>
          <w:p w14:paraId="6853934C" w14:textId="77777777" w:rsidR="00040224" w:rsidRDefault="00040224" w:rsidP="00040224">
            <w:pPr>
              <w:cnfStyle w:val="000000000000" w:firstRow="0" w:lastRow="0" w:firstColumn="0" w:lastColumn="0" w:oddVBand="0" w:evenVBand="0" w:oddHBand="0" w:evenHBand="0" w:firstRowFirstColumn="0" w:firstRowLastColumn="0" w:lastRowFirstColumn="0" w:lastRowLastColumn="0"/>
            </w:pPr>
          </w:p>
          <w:p w14:paraId="43D56813" w14:textId="77777777" w:rsidR="00570292" w:rsidRDefault="00570292" w:rsidP="002616E6">
            <w:pPr>
              <w:cnfStyle w:val="000000000000" w:firstRow="0" w:lastRow="0" w:firstColumn="0" w:lastColumn="0" w:oddVBand="0" w:evenVBand="0" w:oddHBand="0" w:evenHBand="0" w:firstRowFirstColumn="0" w:firstRowLastColumn="0" w:lastRowFirstColumn="0" w:lastRowLastColumn="0"/>
            </w:pPr>
            <w:r w:rsidRPr="00C31FAD">
              <w:t xml:space="preserve">Refer to </w:t>
            </w:r>
            <w:proofErr w:type="spellStart"/>
            <w:r w:rsidRPr="00C31FAD">
              <w:t>IncludeAbility</w:t>
            </w:r>
            <w:proofErr w:type="spellEnd"/>
            <w:r w:rsidRPr="00C31FAD">
              <w:t xml:space="preserve"> </w:t>
            </w:r>
            <w:hyperlink r:id="rId13" w:history="1">
              <w:r w:rsidRPr="00040224">
                <w:rPr>
                  <w:rStyle w:val="Hyperlink"/>
                  <w:i/>
                  <w:iCs/>
                </w:rPr>
                <w:t>Customising a job for a person with disability</w:t>
              </w:r>
            </w:hyperlink>
            <w:r w:rsidR="00040224">
              <w:t>.</w:t>
            </w:r>
          </w:p>
          <w:p w14:paraId="3F51F050" w14:textId="076F312B" w:rsidR="00040224" w:rsidRPr="00C31FAD" w:rsidRDefault="00040224" w:rsidP="002616E6">
            <w:pPr>
              <w:cnfStyle w:val="000000000000" w:firstRow="0" w:lastRow="0" w:firstColumn="0" w:lastColumn="0" w:oddVBand="0" w:evenVBand="0" w:oddHBand="0" w:evenHBand="0" w:firstRowFirstColumn="0" w:firstRowLastColumn="0" w:lastRowFirstColumn="0" w:lastRowLastColumn="0"/>
            </w:pPr>
          </w:p>
        </w:tc>
        <w:tc>
          <w:tcPr>
            <w:tcW w:w="1701" w:type="dxa"/>
          </w:tcPr>
          <w:p w14:paraId="457D0EB2" w14:textId="515023D9" w:rsidR="00097A53" w:rsidRPr="00097A53" w:rsidRDefault="00040224" w:rsidP="002616E6">
            <w:pPr>
              <w:cnfStyle w:val="000000000000" w:firstRow="0" w:lastRow="0" w:firstColumn="0" w:lastColumn="0" w:oddVBand="0" w:evenVBand="0" w:oddHBand="0" w:evenHBand="0" w:firstRowFirstColumn="0" w:firstRowLastColumn="0" w:lastRowFirstColumn="0" w:lastRowLastColumn="0"/>
            </w:pPr>
            <w:r>
              <w:lastRenderedPageBreak/>
              <w:t>Executive Director</w:t>
            </w:r>
          </w:p>
        </w:tc>
        <w:tc>
          <w:tcPr>
            <w:tcW w:w="1276" w:type="dxa"/>
          </w:tcPr>
          <w:p w14:paraId="69A99023" w14:textId="77777777" w:rsidR="00097A53" w:rsidRPr="00097A53" w:rsidRDefault="00097A53" w:rsidP="002616E6">
            <w:pPr>
              <w:cnfStyle w:val="000000000000" w:firstRow="0" w:lastRow="0" w:firstColumn="0" w:lastColumn="0" w:oddVBand="0" w:evenVBand="0" w:oddHBand="0" w:evenHBand="0" w:firstRowFirstColumn="0" w:firstRowLastColumn="0" w:lastRowFirstColumn="0" w:lastRowLastColumn="0"/>
            </w:pPr>
          </w:p>
        </w:tc>
        <w:tc>
          <w:tcPr>
            <w:tcW w:w="1519" w:type="dxa"/>
          </w:tcPr>
          <w:p w14:paraId="290B87E0" w14:textId="62D15302" w:rsidR="00097A53" w:rsidRPr="00097A53" w:rsidRDefault="00466AB1" w:rsidP="002616E6">
            <w:pPr>
              <w:cnfStyle w:val="000000000000" w:firstRow="0" w:lastRow="0" w:firstColumn="0" w:lastColumn="0" w:oddVBand="0" w:evenVBand="0" w:oddHBand="0" w:evenHBand="0" w:firstRowFirstColumn="0" w:firstRowLastColumn="0" w:lastRowFirstColumn="0" w:lastRowLastColumn="0"/>
            </w:pPr>
            <w:r>
              <w:t>CLCNSW policies</w:t>
            </w:r>
            <w:r w:rsidR="00732577">
              <w:t xml:space="preserve"> contain provisions that</w:t>
            </w:r>
            <w:r>
              <w:t xml:space="preserve"> are inclusive of people with disability.</w:t>
            </w:r>
          </w:p>
        </w:tc>
      </w:tr>
      <w:tr w:rsidR="002616E6" w:rsidRPr="00097A53" w14:paraId="7B9EBC05" w14:textId="77777777" w:rsidTr="00DB37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B595C49" w14:textId="77777777" w:rsidR="006416FE" w:rsidRDefault="006416FE" w:rsidP="002616E6"/>
        </w:tc>
        <w:tc>
          <w:tcPr>
            <w:tcW w:w="3402" w:type="dxa"/>
          </w:tcPr>
          <w:p w14:paraId="6CC19706" w14:textId="6D067CC3" w:rsidR="006416FE" w:rsidRPr="006416FE" w:rsidRDefault="006416FE" w:rsidP="002616E6">
            <w:pPr>
              <w:cnfStyle w:val="000000100000" w:firstRow="0" w:lastRow="0" w:firstColumn="0" w:lastColumn="0" w:oddVBand="0" w:evenVBand="0" w:oddHBand="1" w:evenHBand="0" w:firstRowFirstColumn="0" w:firstRowLastColumn="0" w:lastRowFirstColumn="0" w:lastRowLastColumn="0"/>
            </w:pPr>
            <w:r>
              <w:t xml:space="preserve">Review and amend recruitment processes to ensure that they are inclusive </w:t>
            </w:r>
            <w:r w:rsidR="00466AB1">
              <w:t>and accessible for</w:t>
            </w:r>
            <w:r>
              <w:t xml:space="preserve"> people with disability</w:t>
            </w:r>
            <w:r w:rsidR="00040224">
              <w:t>.</w:t>
            </w:r>
          </w:p>
          <w:p w14:paraId="18E8C97A" w14:textId="330EA979" w:rsidR="006416FE" w:rsidRDefault="006416FE" w:rsidP="002616E6">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 xml:space="preserve">Ensure the commitment to equal employment opportunities in job advertisements mention people with </w:t>
            </w:r>
            <w:proofErr w:type="gramStart"/>
            <w:r>
              <w:t>disability</w:t>
            </w:r>
            <w:proofErr w:type="gramEnd"/>
          </w:p>
          <w:p w14:paraId="3585FB54" w14:textId="30F0F3E8" w:rsidR="006416FE" w:rsidRDefault="006416FE" w:rsidP="002616E6">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 xml:space="preserve">Mention reasonable adjustment policy in job </w:t>
            </w:r>
            <w:proofErr w:type="gramStart"/>
            <w:r>
              <w:t>ads</w:t>
            </w:r>
            <w:proofErr w:type="gramEnd"/>
          </w:p>
          <w:p w14:paraId="26C9E13A" w14:textId="4070D38B" w:rsidR="006416FE" w:rsidRDefault="00466AB1" w:rsidP="002616E6">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 xml:space="preserve">Ensure all online job information and application processes are checked for accessibility and compatibility with screen read technology prior to </w:t>
            </w:r>
            <w:proofErr w:type="gramStart"/>
            <w:r>
              <w:t>publication</w:t>
            </w:r>
            <w:proofErr w:type="gramEnd"/>
          </w:p>
          <w:p w14:paraId="43706080" w14:textId="6BE7D1D1" w:rsidR="00466AB1" w:rsidRDefault="00BD1F7D" w:rsidP="002616E6">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 xml:space="preserve">Enact process to ask </w:t>
            </w:r>
            <w:r w:rsidR="00466AB1">
              <w:t xml:space="preserve">applicant if they need reasonable adjustments for the interview </w:t>
            </w:r>
            <w:proofErr w:type="gramStart"/>
            <w:r w:rsidR="00466AB1">
              <w:t>process</w:t>
            </w:r>
            <w:proofErr w:type="gramEnd"/>
          </w:p>
          <w:p w14:paraId="3F6EA31E" w14:textId="0852ACA7" w:rsidR="00466AB1" w:rsidRDefault="00466AB1" w:rsidP="002616E6">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 xml:space="preserve">All CLCNSW panellists have undertaken disability awareness </w:t>
            </w:r>
            <w:proofErr w:type="gramStart"/>
            <w:r>
              <w:t>training</w:t>
            </w:r>
            <w:proofErr w:type="gramEnd"/>
          </w:p>
          <w:p w14:paraId="1B4363CF" w14:textId="18CF2940" w:rsidR="00570292" w:rsidRPr="00570292" w:rsidRDefault="00570292" w:rsidP="002616E6">
            <w:pPr>
              <w:cnfStyle w:val="000000100000" w:firstRow="0" w:lastRow="0" w:firstColumn="0" w:lastColumn="0" w:oddVBand="0" w:evenVBand="0" w:oddHBand="1" w:evenHBand="0" w:firstRowFirstColumn="0" w:firstRowLastColumn="0" w:lastRowFirstColumn="0" w:lastRowLastColumn="0"/>
            </w:pPr>
            <w:r>
              <w:t xml:space="preserve">Refer to </w:t>
            </w:r>
            <w:proofErr w:type="spellStart"/>
            <w:r w:rsidRPr="00570292">
              <w:t>IncludeAbility</w:t>
            </w:r>
            <w:proofErr w:type="spellEnd"/>
            <w:r w:rsidRPr="00570292">
              <w:t xml:space="preserve"> guide on </w:t>
            </w:r>
            <w:hyperlink r:id="rId14" w:history="1">
              <w:r w:rsidRPr="00040224">
                <w:rPr>
                  <w:rStyle w:val="Hyperlink"/>
                  <w:i/>
                  <w:iCs/>
                </w:rPr>
                <w:t>Customising a job for a person with disability</w:t>
              </w:r>
            </w:hyperlink>
            <w:r w:rsidRPr="00570292">
              <w:t>.</w:t>
            </w:r>
          </w:p>
          <w:p w14:paraId="2E3650F6" w14:textId="77777777" w:rsidR="006416FE" w:rsidRDefault="006416FE" w:rsidP="00040224">
            <w:pPr>
              <w:cnfStyle w:val="000000100000" w:firstRow="0" w:lastRow="0" w:firstColumn="0" w:lastColumn="0" w:oddVBand="0" w:evenVBand="0" w:oddHBand="1" w:evenHBand="0" w:firstRowFirstColumn="0" w:firstRowLastColumn="0" w:lastRowFirstColumn="0" w:lastRowLastColumn="0"/>
            </w:pPr>
          </w:p>
        </w:tc>
        <w:tc>
          <w:tcPr>
            <w:tcW w:w="1701" w:type="dxa"/>
          </w:tcPr>
          <w:p w14:paraId="74CCAB54" w14:textId="5B65088D" w:rsidR="006416FE" w:rsidRPr="00097A53" w:rsidRDefault="00040224" w:rsidP="002616E6">
            <w:pPr>
              <w:cnfStyle w:val="000000100000" w:firstRow="0" w:lastRow="0" w:firstColumn="0" w:lastColumn="0" w:oddVBand="0" w:evenVBand="0" w:oddHBand="1" w:evenHBand="0" w:firstRowFirstColumn="0" w:firstRowLastColumn="0" w:lastRowFirstColumn="0" w:lastRowLastColumn="0"/>
            </w:pPr>
            <w:r>
              <w:t>Executive Director</w:t>
            </w:r>
            <w:r>
              <w:t>; Office Manager</w:t>
            </w:r>
          </w:p>
        </w:tc>
        <w:tc>
          <w:tcPr>
            <w:tcW w:w="1276" w:type="dxa"/>
          </w:tcPr>
          <w:p w14:paraId="6AD5BE08" w14:textId="77777777" w:rsidR="006416FE" w:rsidRPr="00097A53" w:rsidRDefault="006416FE" w:rsidP="002616E6">
            <w:pPr>
              <w:cnfStyle w:val="000000100000" w:firstRow="0" w:lastRow="0" w:firstColumn="0" w:lastColumn="0" w:oddVBand="0" w:evenVBand="0" w:oddHBand="1" w:evenHBand="0" w:firstRowFirstColumn="0" w:firstRowLastColumn="0" w:lastRowFirstColumn="0" w:lastRowLastColumn="0"/>
            </w:pPr>
          </w:p>
        </w:tc>
        <w:tc>
          <w:tcPr>
            <w:tcW w:w="1519" w:type="dxa"/>
          </w:tcPr>
          <w:p w14:paraId="24E83750" w14:textId="77777777" w:rsidR="006416FE" w:rsidRPr="00097A53" w:rsidRDefault="006416FE" w:rsidP="002616E6">
            <w:pPr>
              <w:cnfStyle w:val="000000100000" w:firstRow="0" w:lastRow="0" w:firstColumn="0" w:lastColumn="0" w:oddVBand="0" w:evenVBand="0" w:oddHBand="1" w:evenHBand="0" w:firstRowFirstColumn="0" w:firstRowLastColumn="0" w:lastRowFirstColumn="0" w:lastRowLastColumn="0"/>
            </w:pPr>
          </w:p>
        </w:tc>
      </w:tr>
      <w:tr w:rsidR="002616E6" w:rsidRPr="00097A53" w14:paraId="35A7188C" w14:textId="77777777" w:rsidTr="00DB3744">
        <w:tc>
          <w:tcPr>
            <w:cnfStyle w:val="001000000000" w:firstRow="0" w:lastRow="0" w:firstColumn="1" w:lastColumn="0" w:oddVBand="0" w:evenVBand="0" w:oddHBand="0" w:evenHBand="0" w:firstRowFirstColumn="0" w:firstRowLastColumn="0" w:lastRowFirstColumn="0" w:lastRowLastColumn="0"/>
            <w:tcW w:w="1838" w:type="dxa"/>
          </w:tcPr>
          <w:p w14:paraId="3EDFA4CC" w14:textId="77777777" w:rsidR="00466AB1" w:rsidRDefault="00466AB1" w:rsidP="002616E6"/>
        </w:tc>
        <w:tc>
          <w:tcPr>
            <w:tcW w:w="3402" w:type="dxa"/>
          </w:tcPr>
          <w:p w14:paraId="7400DF77" w14:textId="04C4C955" w:rsidR="00466AB1" w:rsidRDefault="00466AB1" w:rsidP="002616E6">
            <w:pPr>
              <w:cnfStyle w:val="000000000000" w:firstRow="0" w:lastRow="0" w:firstColumn="0" w:lastColumn="0" w:oddVBand="0" w:evenVBand="0" w:oddHBand="0" w:evenHBand="0" w:firstRowFirstColumn="0" w:firstRowLastColumn="0" w:lastRowFirstColumn="0" w:lastRowLastColumn="0"/>
            </w:pPr>
            <w:r>
              <w:t>Review and amend induction procedures to ensure they are inclusive and accessible for people with disability. Do they:</w:t>
            </w:r>
          </w:p>
          <w:p w14:paraId="02536FDA" w14:textId="5E6E357E" w:rsidR="00466AB1" w:rsidRDefault="00466AB1" w:rsidP="002616E6">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rsidRPr="00466AB1">
              <w:t xml:space="preserve">ask all incoming employees if they require any reasonable adjustments and </w:t>
            </w:r>
            <w:r>
              <w:t>then implement them</w:t>
            </w:r>
            <w:r w:rsidR="00040224">
              <w:t>?</w:t>
            </w:r>
          </w:p>
          <w:p w14:paraId="2F45756E" w14:textId="4FDF99D8" w:rsidR="00466AB1" w:rsidRDefault="00466AB1" w:rsidP="002616E6">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t>ensure there are</w:t>
            </w:r>
            <w:r w:rsidRPr="00466AB1">
              <w:t xml:space="preserve"> safeguards in place to ensure the privacy and confidentiality of employees who have identified as having disability</w:t>
            </w:r>
            <w:r w:rsidR="00040224">
              <w:t>?</w:t>
            </w:r>
          </w:p>
          <w:p w14:paraId="0FD0F4A4" w14:textId="546B80BE" w:rsidR="00466AB1" w:rsidRDefault="00466AB1" w:rsidP="002616E6">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rsidRPr="00466AB1">
              <w:t>design Personal Emergency Evacuation Plans (PEEPs) for people with disabilit</w:t>
            </w:r>
            <w:r w:rsidR="00040224">
              <w:t>y?</w:t>
            </w:r>
          </w:p>
          <w:p w14:paraId="41DF72F9" w14:textId="77777777" w:rsidR="00040224" w:rsidRDefault="00040224" w:rsidP="00040224">
            <w:pPr>
              <w:cnfStyle w:val="000000000000" w:firstRow="0" w:lastRow="0" w:firstColumn="0" w:lastColumn="0" w:oddVBand="0" w:evenVBand="0" w:oddHBand="0" w:evenHBand="0" w:firstRowFirstColumn="0" w:firstRowLastColumn="0" w:lastRowFirstColumn="0" w:lastRowLastColumn="0"/>
            </w:pPr>
          </w:p>
          <w:p w14:paraId="63C34098" w14:textId="25EDA4DF" w:rsidR="00570292" w:rsidRDefault="00570292" w:rsidP="002616E6">
            <w:pPr>
              <w:cnfStyle w:val="000000000000" w:firstRow="0" w:lastRow="0" w:firstColumn="0" w:lastColumn="0" w:oddVBand="0" w:evenVBand="0" w:oddHBand="0" w:evenHBand="0" w:firstRowFirstColumn="0" w:firstRowLastColumn="0" w:lastRowFirstColumn="0" w:lastRowLastColumn="0"/>
            </w:pPr>
            <w:r>
              <w:t>R</w:t>
            </w:r>
            <w:r w:rsidRPr="00570292">
              <w:t xml:space="preserve">efer to </w:t>
            </w:r>
            <w:proofErr w:type="spellStart"/>
            <w:r w:rsidRPr="00570292">
              <w:t>IncludeAbility</w:t>
            </w:r>
            <w:proofErr w:type="spellEnd"/>
            <w:r w:rsidRPr="00570292">
              <w:t xml:space="preserve"> guide on </w:t>
            </w:r>
            <w:hyperlink r:id="rId15" w:history="1">
              <w:r w:rsidRPr="00040224">
                <w:rPr>
                  <w:rStyle w:val="Hyperlink"/>
                  <w:i/>
                  <w:iCs/>
                </w:rPr>
                <w:t>Creating an accessible and inclusive induction</w:t>
              </w:r>
            </w:hyperlink>
            <w:r w:rsidRPr="00570292">
              <w:t>.</w:t>
            </w:r>
          </w:p>
          <w:p w14:paraId="69D00DA4" w14:textId="77777777" w:rsidR="00040224" w:rsidRPr="00570292" w:rsidRDefault="00040224" w:rsidP="002616E6">
            <w:pPr>
              <w:cnfStyle w:val="000000000000" w:firstRow="0" w:lastRow="0" w:firstColumn="0" w:lastColumn="0" w:oddVBand="0" w:evenVBand="0" w:oddHBand="0" w:evenHBand="0" w:firstRowFirstColumn="0" w:firstRowLastColumn="0" w:lastRowFirstColumn="0" w:lastRowLastColumn="0"/>
            </w:pPr>
          </w:p>
          <w:p w14:paraId="152B3B17" w14:textId="09C3FC2C" w:rsidR="00564905" w:rsidRPr="00564905" w:rsidRDefault="00564905" w:rsidP="002616E6">
            <w:pPr>
              <w:cnfStyle w:val="000000000000" w:firstRow="0" w:lastRow="0" w:firstColumn="0" w:lastColumn="0" w:oddVBand="0" w:evenVBand="0" w:oddHBand="0" w:evenHBand="0" w:firstRowFirstColumn="0" w:firstRowLastColumn="0" w:lastRowFirstColumn="0" w:lastRowLastColumn="0"/>
            </w:pPr>
            <w:r w:rsidRPr="00564905">
              <w:t xml:space="preserve">The Australian Network on Disability website has information about </w:t>
            </w:r>
            <w:hyperlink r:id="rId16" w:history="1">
              <w:r w:rsidRPr="001E2065">
                <w:rPr>
                  <w:rStyle w:val="Hyperlink"/>
                </w:rPr>
                <w:t xml:space="preserve">evacuation procedures for </w:t>
              </w:r>
              <w:r w:rsidRPr="001E2065">
                <w:rPr>
                  <w:rStyle w:val="Hyperlink"/>
                </w:rPr>
                <w:t>p</w:t>
              </w:r>
              <w:r w:rsidRPr="001E2065">
                <w:rPr>
                  <w:rStyle w:val="Hyperlink"/>
                </w:rPr>
                <w:t>eople with disability</w:t>
              </w:r>
            </w:hyperlink>
            <w:r w:rsidR="00040224">
              <w:t>.</w:t>
            </w:r>
          </w:p>
          <w:p w14:paraId="24C1F0D1" w14:textId="7E08F2C4" w:rsidR="00564905" w:rsidRPr="00570292" w:rsidRDefault="00564905" w:rsidP="002616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tc>
        <w:tc>
          <w:tcPr>
            <w:tcW w:w="1701" w:type="dxa"/>
          </w:tcPr>
          <w:p w14:paraId="3F403913" w14:textId="095855AA" w:rsidR="00466AB1" w:rsidRPr="00097A53" w:rsidRDefault="00040224" w:rsidP="002616E6">
            <w:pPr>
              <w:cnfStyle w:val="000000000000" w:firstRow="0" w:lastRow="0" w:firstColumn="0" w:lastColumn="0" w:oddVBand="0" w:evenVBand="0" w:oddHBand="0" w:evenHBand="0" w:firstRowFirstColumn="0" w:firstRowLastColumn="0" w:lastRowFirstColumn="0" w:lastRowLastColumn="0"/>
            </w:pPr>
            <w:r>
              <w:t xml:space="preserve">Office Manager; </w:t>
            </w:r>
            <w:r>
              <w:t>Policy and Advocacy Manager</w:t>
            </w:r>
          </w:p>
        </w:tc>
        <w:tc>
          <w:tcPr>
            <w:tcW w:w="1276" w:type="dxa"/>
          </w:tcPr>
          <w:p w14:paraId="1DDA5BC1" w14:textId="77777777" w:rsidR="00466AB1" w:rsidRPr="00097A53" w:rsidRDefault="00466AB1" w:rsidP="002616E6">
            <w:pPr>
              <w:cnfStyle w:val="000000000000" w:firstRow="0" w:lastRow="0" w:firstColumn="0" w:lastColumn="0" w:oddVBand="0" w:evenVBand="0" w:oddHBand="0" w:evenHBand="0" w:firstRowFirstColumn="0" w:firstRowLastColumn="0" w:lastRowFirstColumn="0" w:lastRowLastColumn="0"/>
            </w:pPr>
          </w:p>
        </w:tc>
        <w:tc>
          <w:tcPr>
            <w:tcW w:w="1519" w:type="dxa"/>
          </w:tcPr>
          <w:p w14:paraId="5CFECA63" w14:textId="77777777" w:rsidR="00466AB1" w:rsidRPr="00097A53" w:rsidRDefault="00466AB1" w:rsidP="002616E6">
            <w:pPr>
              <w:cnfStyle w:val="000000000000" w:firstRow="0" w:lastRow="0" w:firstColumn="0" w:lastColumn="0" w:oddVBand="0" w:evenVBand="0" w:oddHBand="0" w:evenHBand="0" w:firstRowFirstColumn="0" w:firstRowLastColumn="0" w:lastRowFirstColumn="0" w:lastRowLastColumn="0"/>
            </w:pPr>
          </w:p>
        </w:tc>
      </w:tr>
      <w:tr w:rsidR="001E2065" w:rsidRPr="00097A53" w14:paraId="51BBECE9" w14:textId="77777777" w:rsidTr="00DB37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2E560AA" w14:textId="425C815F" w:rsidR="001E2065" w:rsidRPr="00E54595" w:rsidRDefault="001E2065" w:rsidP="001E2065">
            <w:r>
              <w:t>By end of 2023, to ensure that the built environment at CLCNSW is accessible.</w:t>
            </w:r>
          </w:p>
        </w:tc>
        <w:tc>
          <w:tcPr>
            <w:tcW w:w="3402" w:type="dxa"/>
          </w:tcPr>
          <w:p w14:paraId="033E892A" w14:textId="77777777" w:rsidR="001E2065" w:rsidRDefault="001E2065" w:rsidP="001E2065">
            <w:pPr>
              <w:cnfStyle w:val="000000100000" w:firstRow="0" w:lastRow="0" w:firstColumn="0" w:lastColumn="0" w:oddVBand="0" w:evenVBand="0" w:oddHBand="1" w:evenHBand="0" w:firstRowFirstColumn="0" w:firstRowLastColumn="0" w:lastRowFirstColumn="0" w:lastRowLastColumn="0"/>
            </w:pPr>
            <w:r>
              <w:t xml:space="preserve">Complete an audit of CLCNSW built environment, identify </w:t>
            </w:r>
            <w:proofErr w:type="gramStart"/>
            <w:r>
              <w:t>barriers</w:t>
            </w:r>
            <w:proofErr w:type="gramEnd"/>
            <w:r>
              <w:t xml:space="preserve"> and develop actions to address areas of concern.</w:t>
            </w:r>
          </w:p>
          <w:p w14:paraId="31ED8A5E" w14:textId="77777777" w:rsidR="001E2065" w:rsidRDefault="001E2065" w:rsidP="001E2065">
            <w:pPr>
              <w:cnfStyle w:val="000000100000" w:firstRow="0" w:lastRow="0" w:firstColumn="0" w:lastColumn="0" w:oddVBand="0" w:evenVBand="0" w:oddHBand="1" w:evenHBand="0" w:firstRowFirstColumn="0" w:firstRowLastColumn="0" w:lastRowFirstColumn="0" w:lastRowLastColumn="0"/>
            </w:pPr>
          </w:p>
          <w:p w14:paraId="57CC5324" w14:textId="1120C9E2" w:rsidR="001E2065" w:rsidRPr="00891D11" w:rsidRDefault="001E2065" w:rsidP="001E2065">
            <w:pPr>
              <w:cnfStyle w:val="000000100000" w:firstRow="0" w:lastRow="0" w:firstColumn="0" w:lastColumn="0" w:oddVBand="0" w:evenVBand="0" w:oddHBand="1" w:evenHBand="0" w:firstRowFirstColumn="0" w:firstRowLastColumn="0" w:lastRowFirstColumn="0" w:lastRowLastColumn="0"/>
            </w:pPr>
            <w:proofErr w:type="gramStart"/>
            <w:r>
              <w:t>Take into account</w:t>
            </w:r>
            <w:proofErr w:type="gramEnd"/>
            <w:r>
              <w:t>:</w:t>
            </w:r>
          </w:p>
          <w:p w14:paraId="549E6F5B" w14:textId="77777777" w:rsidR="001E2065" w:rsidRPr="00891D11" w:rsidRDefault="001E2065" w:rsidP="001E2065">
            <w:pPr>
              <w:pStyle w:val="ListParagraph"/>
              <w:numPr>
                <w:ilvl w:val="0"/>
                <w:numId w:val="28"/>
              </w:numPr>
              <w:cnfStyle w:val="000000100000" w:firstRow="0" w:lastRow="0" w:firstColumn="0" w:lastColumn="0" w:oddVBand="0" w:evenVBand="0" w:oddHBand="1" w:evenHBand="0" w:firstRowFirstColumn="0" w:firstRowLastColumn="0" w:lastRowFirstColumn="0" w:lastRowLastColumn="0"/>
            </w:pPr>
            <w:r w:rsidRPr="00891D11">
              <w:t>the overall accessibility of the workplace</w:t>
            </w:r>
          </w:p>
          <w:p w14:paraId="5D22E9BF" w14:textId="77777777" w:rsidR="001E2065" w:rsidRPr="00891D11" w:rsidRDefault="001E2065" w:rsidP="001E2065">
            <w:pPr>
              <w:pStyle w:val="ListParagraph"/>
              <w:numPr>
                <w:ilvl w:val="0"/>
                <w:numId w:val="28"/>
              </w:numPr>
              <w:cnfStyle w:val="000000100000" w:firstRow="0" w:lastRow="0" w:firstColumn="0" w:lastColumn="0" w:oddVBand="0" w:evenVBand="0" w:oddHBand="1" w:evenHBand="0" w:firstRowFirstColumn="0" w:firstRowLastColumn="0" w:lastRowFirstColumn="0" w:lastRowLastColumn="0"/>
            </w:pPr>
            <w:r w:rsidRPr="00891D11">
              <w:t>the internal accessibility of the workplace</w:t>
            </w:r>
          </w:p>
          <w:p w14:paraId="1F6E2F9D" w14:textId="77777777" w:rsidR="001E2065" w:rsidRPr="00891D11" w:rsidRDefault="001E2065" w:rsidP="001E2065">
            <w:pPr>
              <w:pStyle w:val="ListParagraph"/>
              <w:numPr>
                <w:ilvl w:val="0"/>
                <w:numId w:val="28"/>
              </w:numPr>
              <w:cnfStyle w:val="000000100000" w:firstRow="0" w:lastRow="0" w:firstColumn="0" w:lastColumn="0" w:oddVBand="0" w:evenVBand="0" w:oddHBand="1" w:evenHBand="0" w:firstRowFirstColumn="0" w:firstRowLastColumn="0" w:lastRowFirstColumn="0" w:lastRowLastColumn="0"/>
            </w:pPr>
            <w:r w:rsidRPr="00891D11">
              <w:t xml:space="preserve">the accessibility of signage associated with the </w:t>
            </w:r>
            <w:proofErr w:type="gramStart"/>
            <w:r w:rsidRPr="00891D11">
              <w:t>workplace</w:t>
            </w:r>
            <w:proofErr w:type="gramEnd"/>
          </w:p>
          <w:p w14:paraId="3DC356CA" w14:textId="0EE78350" w:rsidR="001E2065" w:rsidRDefault="001E2065" w:rsidP="001E2065">
            <w:pPr>
              <w:pStyle w:val="ListParagraph"/>
              <w:numPr>
                <w:ilvl w:val="0"/>
                <w:numId w:val="28"/>
              </w:numPr>
              <w:cnfStyle w:val="000000100000" w:firstRow="0" w:lastRow="0" w:firstColumn="0" w:lastColumn="0" w:oddVBand="0" w:evenVBand="0" w:oddHBand="1" w:evenHBand="0" w:firstRowFirstColumn="0" w:firstRowLastColumn="0" w:lastRowFirstColumn="0" w:lastRowLastColumn="0"/>
            </w:pPr>
            <w:r w:rsidRPr="00891D11">
              <w:lastRenderedPageBreak/>
              <w:t>the accessibility of waiting and reception areas.</w:t>
            </w:r>
          </w:p>
          <w:p w14:paraId="3CB2464B" w14:textId="77777777" w:rsidR="001E2065" w:rsidRDefault="001E2065" w:rsidP="001E2065">
            <w:pPr>
              <w:cnfStyle w:val="000000100000" w:firstRow="0" w:lastRow="0" w:firstColumn="0" w:lastColumn="0" w:oddVBand="0" w:evenVBand="0" w:oddHBand="1" w:evenHBand="0" w:firstRowFirstColumn="0" w:firstRowLastColumn="0" w:lastRowFirstColumn="0" w:lastRowLastColumn="0"/>
            </w:pPr>
          </w:p>
          <w:p w14:paraId="62A53C4C" w14:textId="5789BA2D" w:rsidR="001E2065" w:rsidRDefault="001E2065" w:rsidP="001E2065">
            <w:pPr>
              <w:cnfStyle w:val="000000100000" w:firstRow="0" w:lastRow="0" w:firstColumn="0" w:lastColumn="0" w:oddVBand="0" w:evenVBand="0" w:oddHBand="1" w:evenHBand="0" w:firstRowFirstColumn="0" w:firstRowLastColumn="0" w:lastRowFirstColumn="0" w:lastRowLastColumn="0"/>
            </w:pPr>
            <w:r>
              <w:t xml:space="preserve">Questions to ask are in the </w:t>
            </w:r>
            <w:hyperlink r:id="rId17" w:anchor="_edn2" w:history="1">
              <w:proofErr w:type="spellStart"/>
              <w:r w:rsidRPr="001E2065">
                <w:rPr>
                  <w:rStyle w:val="Hyperlink"/>
                </w:rPr>
                <w:t>IncludeAbility</w:t>
              </w:r>
              <w:proofErr w:type="spellEnd"/>
              <w:r w:rsidRPr="001E2065">
                <w:rPr>
                  <w:rStyle w:val="Hyperlink"/>
                </w:rPr>
                <w:t xml:space="preserve"> accessibility guide</w:t>
              </w:r>
            </w:hyperlink>
            <w:r>
              <w:t>.</w:t>
            </w:r>
          </w:p>
          <w:p w14:paraId="2644AB47" w14:textId="77777777" w:rsidR="001E2065" w:rsidRPr="005C5D50" w:rsidRDefault="001E2065" w:rsidP="001E2065">
            <w:pPr>
              <w:cnfStyle w:val="000000100000" w:firstRow="0" w:lastRow="0" w:firstColumn="0" w:lastColumn="0" w:oddVBand="0" w:evenVBand="0" w:oddHBand="1" w:evenHBand="0" w:firstRowFirstColumn="0" w:firstRowLastColumn="0" w:lastRowFirstColumn="0" w:lastRowLastColumn="0"/>
            </w:pPr>
          </w:p>
          <w:p w14:paraId="324852A0" w14:textId="671757C7" w:rsidR="001E2065" w:rsidRDefault="001E2065" w:rsidP="001E2065">
            <w:pPr>
              <w:cnfStyle w:val="000000100000" w:firstRow="0" w:lastRow="0" w:firstColumn="0" w:lastColumn="0" w:oddVBand="0" w:evenVBand="0" w:oddHBand="1" w:evenHBand="0" w:firstRowFirstColumn="0" w:firstRowLastColumn="0" w:lastRowFirstColumn="0" w:lastRowLastColumn="0"/>
            </w:pPr>
            <w:r>
              <w:t>T</w:t>
            </w:r>
            <w:r w:rsidRPr="00F347BB">
              <w:t xml:space="preserve">he specific requirements </w:t>
            </w:r>
            <w:r>
              <w:t xml:space="preserve">for buildings are </w:t>
            </w:r>
            <w:r w:rsidRPr="00F347BB">
              <w:t xml:space="preserve">outlined in the </w:t>
            </w:r>
            <w:hyperlink r:id="rId18" w:history="1">
              <w:r w:rsidRPr="001E2065">
                <w:rPr>
                  <w:rStyle w:val="Hyperlink"/>
                </w:rPr>
                <w:t>Disability (Access to Premises—Buildings) Standards 2010 (</w:t>
              </w:r>
              <w:proofErr w:type="spellStart"/>
              <w:r w:rsidRPr="001E2065">
                <w:rPr>
                  <w:rStyle w:val="Hyperlink"/>
                </w:rPr>
                <w:t>Cth</w:t>
              </w:r>
              <w:proofErr w:type="spellEnd"/>
              <w:r w:rsidRPr="001E2065">
                <w:rPr>
                  <w:rStyle w:val="Hyperlink"/>
                </w:rPr>
                <w:t>)</w:t>
              </w:r>
            </w:hyperlink>
            <w:r w:rsidRPr="00F347BB">
              <w:t>.</w:t>
            </w:r>
          </w:p>
          <w:p w14:paraId="004193E5" w14:textId="77777777" w:rsidR="001E2065" w:rsidRDefault="001E2065" w:rsidP="001E2065">
            <w:pPr>
              <w:cnfStyle w:val="000000100000" w:firstRow="0" w:lastRow="0" w:firstColumn="0" w:lastColumn="0" w:oddVBand="0" w:evenVBand="0" w:oddHBand="1" w:evenHBand="0" w:firstRowFirstColumn="0" w:firstRowLastColumn="0" w:lastRowFirstColumn="0" w:lastRowLastColumn="0"/>
            </w:pPr>
          </w:p>
          <w:p w14:paraId="007BC136" w14:textId="79731BD4" w:rsidR="001E2065" w:rsidRDefault="001E2065" w:rsidP="001E2065">
            <w:pPr>
              <w:cnfStyle w:val="000000100000" w:firstRow="0" w:lastRow="0" w:firstColumn="0" w:lastColumn="0" w:oddVBand="0" w:evenVBand="0" w:oddHBand="1" w:evenHBand="0" w:firstRowFirstColumn="0" w:firstRowLastColumn="0" w:lastRowFirstColumn="0" w:lastRowLastColumn="0"/>
            </w:pPr>
            <w:hyperlink r:id="rId19" w:history="1">
              <w:r w:rsidRPr="001E2065">
                <w:rPr>
                  <w:rStyle w:val="Hyperlink"/>
                </w:rPr>
                <w:t>Examples of accessible building features can be found here</w:t>
              </w:r>
            </w:hyperlink>
            <w:r>
              <w:t>.</w:t>
            </w:r>
          </w:p>
          <w:p w14:paraId="44BA2B21" w14:textId="4611AED5" w:rsidR="001E2065" w:rsidRPr="00097A53" w:rsidRDefault="001E2065" w:rsidP="001E2065">
            <w:pPr>
              <w:cnfStyle w:val="000000100000" w:firstRow="0" w:lastRow="0" w:firstColumn="0" w:lastColumn="0" w:oddVBand="0" w:evenVBand="0" w:oddHBand="1" w:evenHBand="0" w:firstRowFirstColumn="0" w:firstRowLastColumn="0" w:lastRowFirstColumn="0" w:lastRowLastColumn="0"/>
            </w:pPr>
          </w:p>
        </w:tc>
        <w:tc>
          <w:tcPr>
            <w:tcW w:w="1701" w:type="dxa"/>
          </w:tcPr>
          <w:p w14:paraId="351574DE" w14:textId="6B5298D3" w:rsidR="001E2065" w:rsidRPr="00097A53" w:rsidRDefault="001E2065" w:rsidP="001E2065">
            <w:pPr>
              <w:cnfStyle w:val="000000100000" w:firstRow="0" w:lastRow="0" w:firstColumn="0" w:lastColumn="0" w:oddVBand="0" w:evenVBand="0" w:oddHBand="1" w:evenHBand="0" w:firstRowFirstColumn="0" w:firstRowLastColumn="0" w:lastRowFirstColumn="0" w:lastRowLastColumn="0"/>
            </w:pPr>
            <w:r>
              <w:lastRenderedPageBreak/>
              <w:t>Executive Director; Policy and Advocacy Manager</w:t>
            </w:r>
          </w:p>
        </w:tc>
        <w:tc>
          <w:tcPr>
            <w:tcW w:w="1276" w:type="dxa"/>
          </w:tcPr>
          <w:p w14:paraId="1331475C" w14:textId="5847BEA3" w:rsidR="001E2065" w:rsidRPr="00097A53" w:rsidRDefault="001E2065" w:rsidP="001E2065">
            <w:pPr>
              <w:cnfStyle w:val="000000100000" w:firstRow="0" w:lastRow="0" w:firstColumn="0" w:lastColumn="0" w:oddVBand="0" w:evenVBand="0" w:oddHBand="1" w:evenHBand="0" w:firstRowFirstColumn="0" w:firstRowLastColumn="0" w:lastRowFirstColumn="0" w:lastRowLastColumn="0"/>
            </w:pPr>
            <w:r>
              <w:t>End Feb</w:t>
            </w:r>
          </w:p>
        </w:tc>
        <w:tc>
          <w:tcPr>
            <w:tcW w:w="1519" w:type="dxa"/>
          </w:tcPr>
          <w:p w14:paraId="648B5EAD" w14:textId="77777777" w:rsidR="001E2065" w:rsidRPr="00097A53" w:rsidRDefault="001E2065" w:rsidP="001E2065">
            <w:pPr>
              <w:cnfStyle w:val="000000100000" w:firstRow="0" w:lastRow="0" w:firstColumn="0" w:lastColumn="0" w:oddVBand="0" w:evenVBand="0" w:oddHBand="1" w:evenHBand="0" w:firstRowFirstColumn="0" w:firstRowLastColumn="0" w:lastRowFirstColumn="0" w:lastRowLastColumn="0"/>
            </w:pPr>
          </w:p>
        </w:tc>
      </w:tr>
      <w:tr w:rsidR="002616E6" w:rsidRPr="00097A53" w14:paraId="002A65FA" w14:textId="77777777" w:rsidTr="00DB3744">
        <w:tc>
          <w:tcPr>
            <w:cnfStyle w:val="001000000000" w:firstRow="0" w:lastRow="0" w:firstColumn="1" w:lastColumn="0" w:oddVBand="0" w:evenVBand="0" w:oddHBand="0" w:evenHBand="0" w:firstRowFirstColumn="0" w:firstRowLastColumn="0" w:lastRowFirstColumn="0" w:lastRowLastColumn="0"/>
            <w:tcW w:w="1838" w:type="dxa"/>
          </w:tcPr>
          <w:p w14:paraId="317C8D39" w14:textId="19DF68F6" w:rsidR="00097A53" w:rsidRPr="00E54595" w:rsidRDefault="00E54595" w:rsidP="002616E6">
            <w:r>
              <w:t>By end of 2023, to ensure that communications and technology to ensure that they are accessible.</w:t>
            </w:r>
          </w:p>
        </w:tc>
        <w:tc>
          <w:tcPr>
            <w:tcW w:w="3402" w:type="dxa"/>
          </w:tcPr>
          <w:p w14:paraId="3A356DB1" w14:textId="194E99EB" w:rsidR="000E4399" w:rsidRPr="001E2065" w:rsidRDefault="0068145E" w:rsidP="002616E6">
            <w:pPr>
              <w:cnfStyle w:val="000000000000" w:firstRow="0" w:lastRow="0" w:firstColumn="0" w:lastColumn="0" w:oddVBand="0" w:evenVBand="0" w:oddHBand="0" w:evenHBand="0" w:firstRowFirstColumn="0" w:firstRowLastColumn="0" w:lastRowFirstColumn="0" w:lastRowLastColumn="0"/>
            </w:pPr>
            <w:r w:rsidRPr="001E2065">
              <w:t>Do an audit of the website to ensure c</w:t>
            </w:r>
            <w:r w:rsidR="0054101C" w:rsidRPr="001E2065">
              <w:t xml:space="preserve">ompliance with Web Content </w:t>
            </w:r>
            <w:r w:rsidR="00BA311F" w:rsidRPr="001E2065">
              <w:t>Accessibility</w:t>
            </w:r>
            <w:r w:rsidR="0054101C" w:rsidRPr="001E2065">
              <w:t xml:space="preserve"> Guidelines 2.2</w:t>
            </w:r>
            <w:r w:rsidR="001E2065" w:rsidRPr="001E2065">
              <w:t xml:space="preserve">. </w:t>
            </w:r>
            <w:hyperlink r:id="rId20" w:history="1">
              <w:r w:rsidR="005043E6" w:rsidRPr="001E2065">
                <w:rPr>
                  <w:rStyle w:val="Hyperlink"/>
                </w:rPr>
                <w:t>Refer to these checklists</w:t>
              </w:r>
            </w:hyperlink>
            <w:r w:rsidR="001E2065" w:rsidRPr="001E2065">
              <w:t>.</w:t>
            </w:r>
          </w:p>
          <w:p w14:paraId="1E700E58" w14:textId="77777777" w:rsidR="005043E6" w:rsidRDefault="005043E6" w:rsidP="002616E6">
            <w:pPr>
              <w:cnfStyle w:val="000000000000" w:firstRow="0" w:lastRow="0" w:firstColumn="0" w:lastColumn="0" w:oddVBand="0" w:evenVBand="0" w:oddHBand="0" w:evenHBand="0" w:firstRowFirstColumn="0" w:firstRowLastColumn="0" w:lastRowFirstColumn="0" w:lastRowLastColumn="0"/>
            </w:pPr>
          </w:p>
          <w:p w14:paraId="13F1D8CB" w14:textId="777390DA" w:rsidR="0054101C" w:rsidRDefault="0054101C" w:rsidP="002616E6">
            <w:pPr>
              <w:cnfStyle w:val="000000000000" w:firstRow="0" w:lastRow="0" w:firstColumn="0" w:lastColumn="0" w:oddVBand="0" w:evenVBand="0" w:oddHBand="0" w:evenHBand="0" w:firstRowFirstColumn="0" w:firstRowLastColumn="0" w:lastRowFirstColumn="0" w:lastRowLastColumn="0"/>
            </w:pPr>
            <w:r>
              <w:t>Assistive technologies where needed</w:t>
            </w:r>
            <w:r w:rsidR="001E2065">
              <w:t>.</w:t>
            </w:r>
          </w:p>
          <w:p w14:paraId="1FBFC6E7" w14:textId="77777777" w:rsidR="00DB3744" w:rsidRDefault="00DB3744" w:rsidP="002616E6">
            <w:pPr>
              <w:cnfStyle w:val="000000000000" w:firstRow="0" w:lastRow="0" w:firstColumn="0" w:lastColumn="0" w:oddVBand="0" w:evenVBand="0" w:oddHBand="0" w:evenHBand="0" w:firstRowFirstColumn="0" w:firstRowLastColumn="0" w:lastRowFirstColumn="0" w:lastRowLastColumn="0"/>
            </w:pPr>
          </w:p>
          <w:p w14:paraId="18328EC1" w14:textId="1B3E4E75" w:rsidR="0054101C" w:rsidRDefault="0068145E" w:rsidP="002616E6">
            <w:pPr>
              <w:cnfStyle w:val="000000000000" w:firstRow="0" w:lastRow="0" w:firstColumn="0" w:lastColumn="0" w:oddVBand="0" w:evenVBand="0" w:oddHBand="0" w:evenHBand="0" w:firstRowFirstColumn="0" w:firstRowLastColumn="0" w:lastRowFirstColumn="0" w:lastRowLastColumn="0"/>
            </w:pPr>
            <w:r>
              <w:t>Essential c</w:t>
            </w:r>
            <w:r w:rsidR="0054101C">
              <w:t>ommunications are provided in alternate formats, such as Easy Read or accessible word versions</w:t>
            </w:r>
            <w:r w:rsidR="00DB3744">
              <w:t>.</w:t>
            </w:r>
          </w:p>
          <w:p w14:paraId="09260834" w14:textId="77777777" w:rsidR="00DB3744" w:rsidRDefault="00DB3744" w:rsidP="002616E6">
            <w:pPr>
              <w:cnfStyle w:val="000000000000" w:firstRow="0" w:lastRow="0" w:firstColumn="0" w:lastColumn="0" w:oddVBand="0" w:evenVBand="0" w:oddHBand="0" w:evenHBand="0" w:firstRowFirstColumn="0" w:firstRowLastColumn="0" w:lastRowFirstColumn="0" w:lastRowLastColumn="0"/>
            </w:pPr>
          </w:p>
          <w:p w14:paraId="2B4DB645" w14:textId="45136498" w:rsidR="00184B76" w:rsidRDefault="001B48BB" w:rsidP="002616E6">
            <w:pPr>
              <w:cnfStyle w:val="000000000000" w:firstRow="0" w:lastRow="0" w:firstColumn="0" w:lastColumn="0" w:oddVBand="0" w:evenVBand="0" w:oddHBand="0" w:evenHBand="0" w:firstRowFirstColumn="0" w:firstRowLastColumn="0" w:lastRowFirstColumn="0" w:lastRowLastColumn="0"/>
            </w:pPr>
            <w:r>
              <w:t xml:space="preserve">Non-discriminatory language guide included in general communications </w:t>
            </w:r>
            <w:proofErr w:type="gramStart"/>
            <w:r>
              <w:t>guide</w:t>
            </w:r>
            <w:proofErr w:type="gramEnd"/>
          </w:p>
          <w:p w14:paraId="14070372" w14:textId="19F8CEE1" w:rsidR="006A76A7" w:rsidRDefault="006A76A7" w:rsidP="002616E6">
            <w:pPr>
              <w:cnfStyle w:val="000000000000" w:firstRow="0" w:lastRow="0" w:firstColumn="0" w:lastColumn="0" w:oddVBand="0" w:evenVBand="0" w:oddHBand="0" w:evenHBand="0" w:firstRowFirstColumn="0" w:firstRowLastColumn="0" w:lastRowFirstColumn="0" w:lastRowLastColumn="0"/>
            </w:pPr>
            <w:r>
              <w:t xml:space="preserve">Language in all CLCNSW publications </w:t>
            </w:r>
            <w:r w:rsidR="00227E8C">
              <w:t>is respectful and inclusive.</w:t>
            </w:r>
          </w:p>
          <w:p w14:paraId="3510CC53" w14:textId="77777777" w:rsidR="00DB3744" w:rsidRDefault="00DB3744" w:rsidP="002616E6">
            <w:pPr>
              <w:cnfStyle w:val="000000000000" w:firstRow="0" w:lastRow="0" w:firstColumn="0" w:lastColumn="0" w:oddVBand="0" w:evenVBand="0" w:oddHBand="0" w:evenHBand="0" w:firstRowFirstColumn="0" w:firstRowLastColumn="0" w:lastRowFirstColumn="0" w:lastRowLastColumn="0"/>
            </w:pPr>
          </w:p>
          <w:p w14:paraId="656B7466" w14:textId="4D3E0882" w:rsidR="00DB0750" w:rsidRPr="00DB0750" w:rsidRDefault="00DB0750" w:rsidP="002616E6">
            <w:pPr>
              <w:cnfStyle w:val="000000000000" w:firstRow="0" w:lastRow="0" w:firstColumn="0" w:lastColumn="0" w:oddVBand="0" w:evenVBand="0" w:oddHBand="0" w:evenHBand="0" w:firstRowFirstColumn="0" w:firstRowLastColumn="0" w:lastRowFirstColumn="0" w:lastRowLastColumn="0"/>
            </w:pPr>
            <w:r w:rsidRPr="00DB0750">
              <w:t xml:space="preserve">The NSW Public Service Commission has developed </w:t>
            </w:r>
            <w:r w:rsidR="001E2065" w:rsidRPr="00DB0750">
              <w:t>several</w:t>
            </w:r>
            <w:r w:rsidRPr="00DB0750">
              <w:t xml:space="preserve"> tips to improve accessibility when creating documents: </w:t>
            </w:r>
          </w:p>
          <w:p w14:paraId="292331DF" w14:textId="77777777" w:rsidR="001E2065" w:rsidRDefault="00DB0750" w:rsidP="002616E6">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DB0750">
              <w:t xml:space="preserve">When using images in documents, add alternative text so that </w:t>
            </w:r>
            <w:r w:rsidRPr="00DB0750">
              <w:lastRenderedPageBreak/>
              <w:t>users of screen-readers do not miss out on any context or visual information. If you ‘right-click’ the image, you can find ‘Edit Alt Text’ in the list of options. From here, you can insert a description of the image.</w:t>
            </w:r>
          </w:p>
          <w:p w14:paraId="517080F0" w14:textId="77777777" w:rsidR="001E2065" w:rsidRDefault="00DB0750" w:rsidP="002616E6">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DB0750">
              <w:t>Ensure that any colour contrast is not too low as this makes documents harder to read for people with low vision.</w:t>
            </w:r>
          </w:p>
          <w:p w14:paraId="5CFEA46E" w14:textId="77777777" w:rsidR="001E2065" w:rsidRDefault="00DB0750" w:rsidP="002616E6">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DB0750">
              <w:t>Use headings in the ‘styles’ function to logically organise information within documents into sections and sub-sections (for example, Headings 1, 2 and 3). Headings act as signposts for screen-reader users and assists them to navigate the document and skip to relevant sections.</w:t>
            </w:r>
          </w:p>
          <w:p w14:paraId="6D6E5FD8" w14:textId="77777777" w:rsidR="001E2065" w:rsidRDefault="00DB0750" w:rsidP="002616E6">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DB0750">
              <w:t>Do not use blank lines in documents. Instead use line spacing, and page and section breaks to avoid confusing screen-reader users.</w:t>
            </w:r>
          </w:p>
          <w:p w14:paraId="488A6DAE" w14:textId="77777777" w:rsidR="001E2065" w:rsidRDefault="00DB0750" w:rsidP="002616E6">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DB0750">
              <w:t>Do not use ‘merged cells’ when presenting data in tables to avoid confusing screen-reader users.</w:t>
            </w:r>
          </w:p>
          <w:p w14:paraId="60F24A75" w14:textId="77777777" w:rsidR="001E2065" w:rsidRDefault="00DB0750" w:rsidP="002616E6">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DB0750">
              <w:t xml:space="preserve">Do not use images or icons in tables as they </w:t>
            </w:r>
            <w:r w:rsidRPr="00DB0750">
              <w:lastRenderedPageBreak/>
              <w:t>will not be accessible to people using a screen-reader.</w:t>
            </w:r>
          </w:p>
          <w:p w14:paraId="740E184E" w14:textId="77777777" w:rsidR="001E2065" w:rsidRDefault="00DB0750" w:rsidP="002616E6">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DB0750">
              <w:t>If documents or emails include hyperlinks, embed the links in a logical way and into words which describe the context of the link instead of using the words ‘click here’.</w:t>
            </w:r>
          </w:p>
          <w:p w14:paraId="63660543" w14:textId="48A16E37" w:rsidR="00DB0750" w:rsidRPr="00DB0750" w:rsidRDefault="00DB0750" w:rsidP="002616E6">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DB0750">
              <w:t>Use endnotes in referenced documents instead of footnotes to ensure references are accessible to screen-reader users.</w:t>
            </w:r>
          </w:p>
          <w:p w14:paraId="0D415974" w14:textId="77777777" w:rsidR="001E2065" w:rsidRDefault="001E2065" w:rsidP="002616E6">
            <w:pPr>
              <w:cnfStyle w:val="000000000000" w:firstRow="0" w:lastRow="0" w:firstColumn="0" w:lastColumn="0" w:oddVBand="0" w:evenVBand="0" w:oddHBand="0" w:evenHBand="0" w:firstRowFirstColumn="0" w:firstRowLastColumn="0" w:lastRowFirstColumn="0" w:lastRowLastColumn="0"/>
            </w:pPr>
          </w:p>
          <w:p w14:paraId="79255032" w14:textId="42B8AD42" w:rsidR="00DB0750" w:rsidRDefault="00DB0750" w:rsidP="002616E6">
            <w:pPr>
              <w:cnfStyle w:val="000000000000" w:firstRow="0" w:lastRow="0" w:firstColumn="0" w:lastColumn="0" w:oddVBand="0" w:evenVBand="0" w:oddHBand="0" w:evenHBand="0" w:firstRowFirstColumn="0" w:firstRowLastColumn="0" w:lastRowFirstColumn="0" w:lastRowLastColumn="0"/>
            </w:pPr>
            <w:r w:rsidRPr="00DB0750">
              <w:t>These tips may also be transferrable to other programs such as Microsoft PowerPoint and when using email programs. Microsoft Outlook also has an Accessibility Check function.</w:t>
            </w:r>
          </w:p>
          <w:p w14:paraId="2C6CB03E" w14:textId="77777777" w:rsidR="001E2065" w:rsidRDefault="001E2065" w:rsidP="002616E6">
            <w:pPr>
              <w:cnfStyle w:val="000000000000" w:firstRow="0" w:lastRow="0" w:firstColumn="0" w:lastColumn="0" w:oddVBand="0" w:evenVBand="0" w:oddHBand="0" w:evenHBand="0" w:firstRowFirstColumn="0" w:firstRowLastColumn="0" w:lastRowFirstColumn="0" w:lastRowLastColumn="0"/>
            </w:pPr>
          </w:p>
          <w:p w14:paraId="6ACC857B" w14:textId="77777777" w:rsidR="00DB3744" w:rsidRDefault="0054101C" w:rsidP="002616E6">
            <w:pPr>
              <w:cnfStyle w:val="000000000000" w:firstRow="0" w:lastRow="0" w:firstColumn="0" w:lastColumn="0" w:oddVBand="0" w:evenVBand="0" w:oddHBand="0" w:evenHBand="0" w:firstRowFirstColumn="0" w:firstRowLastColumn="0" w:lastRowFirstColumn="0" w:lastRowLastColumn="0"/>
            </w:pPr>
            <w:r>
              <w:t xml:space="preserve">See: </w:t>
            </w:r>
          </w:p>
          <w:p w14:paraId="26647889" w14:textId="7770F09D" w:rsidR="00DB3744" w:rsidRDefault="001E2065" w:rsidP="002616E6">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hyperlink r:id="rId21" w:history="1">
              <w:r w:rsidR="0054101C" w:rsidRPr="001E2065">
                <w:rPr>
                  <w:rStyle w:val="Hyperlink"/>
                </w:rPr>
                <w:t>Creating accessible and inclusive communications</w:t>
              </w:r>
            </w:hyperlink>
          </w:p>
          <w:p w14:paraId="2726855B" w14:textId="6CFEF5D0" w:rsidR="00B41484" w:rsidRDefault="00DB3744" w:rsidP="002616E6">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hyperlink r:id="rId22" w:history="1">
              <w:r w:rsidR="00B41484" w:rsidRPr="00DB3744">
                <w:rPr>
                  <w:rStyle w:val="Hyperlink"/>
                </w:rPr>
                <w:t>PWDA Language Guide</w:t>
              </w:r>
            </w:hyperlink>
          </w:p>
          <w:p w14:paraId="124290BD" w14:textId="6A31063F" w:rsidR="00227E8C" w:rsidRPr="00097A53" w:rsidRDefault="00227E8C" w:rsidP="001E2065">
            <w:pPr>
              <w:cnfStyle w:val="000000000000" w:firstRow="0" w:lastRow="0" w:firstColumn="0" w:lastColumn="0" w:oddVBand="0" w:evenVBand="0" w:oddHBand="0" w:evenHBand="0" w:firstRowFirstColumn="0" w:firstRowLastColumn="0" w:lastRowFirstColumn="0" w:lastRowLastColumn="0"/>
            </w:pPr>
          </w:p>
        </w:tc>
        <w:tc>
          <w:tcPr>
            <w:tcW w:w="1701" w:type="dxa"/>
          </w:tcPr>
          <w:p w14:paraId="1EB74BA6" w14:textId="6D5AA5A0" w:rsidR="00097A53" w:rsidRPr="00097A53" w:rsidRDefault="00097A53" w:rsidP="002616E6">
            <w:pPr>
              <w:cnfStyle w:val="000000000000" w:firstRow="0" w:lastRow="0" w:firstColumn="0" w:lastColumn="0" w:oddVBand="0" w:evenVBand="0" w:oddHBand="0" w:evenHBand="0" w:firstRowFirstColumn="0" w:firstRowLastColumn="0" w:lastRowFirstColumn="0" w:lastRowLastColumn="0"/>
            </w:pPr>
          </w:p>
        </w:tc>
        <w:tc>
          <w:tcPr>
            <w:tcW w:w="1276" w:type="dxa"/>
          </w:tcPr>
          <w:p w14:paraId="78DDE07D" w14:textId="77777777" w:rsidR="00097A53" w:rsidRPr="00097A53" w:rsidRDefault="00097A53" w:rsidP="002616E6">
            <w:pPr>
              <w:cnfStyle w:val="000000000000" w:firstRow="0" w:lastRow="0" w:firstColumn="0" w:lastColumn="0" w:oddVBand="0" w:evenVBand="0" w:oddHBand="0" w:evenHBand="0" w:firstRowFirstColumn="0" w:firstRowLastColumn="0" w:lastRowFirstColumn="0" w:lastRowLastColumn="0"/>
            </w:pPr>
          </w:p>
        </w:tc>
        <w:tc>
          <w:tcPr>
            <w:tcW w:w="1519" w:type="dxa"/>
          </w:tcPr>
          <w:p w14:paraId="72FA1CA9" w14:textId="77777777" w:rsidR="00097A53" w:rsidRPr="00097A53" w:rsidRDefault="00097A53" w:rsidP="002616E6">
            <w:pPr>
              <w:cnfStyle w:val="000000000000" w:firstRow="0" w:lastRow="0" w:firstColumn="0" w:lastColumn="0" w:oddVBand="0" w:evenVBand="0" w:oddHBand="0" w:evenHBand="0" w:firstRowFirstColumn="0" w:firstRowLastColumn="0" w:lastRowFirstColumn="0" w:lastRowLastColumn="0"/>
            </w:pPr>
          </w:p>
        </w:tc>
      </w:tr>
      <w:tr w:rsidR="002616E6" w:rsidRPr="00097A53" w14:paraId="420C8333" w14:textId="77777777" w:rsidTr="00DB37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596CE8E" w14:textId="2350487E" w:rsidR="00097A53" w:rsidRPr="00E54595" w:rsidRDefault="00E54595" w:rsidP="002616E6">
            <w:r>
              <w:lastRenderedPageBreak/>
              <w:t xml:space="preserve">By the end of 2023, to </w:t>
            </w:r>
            <w:r w:rsidR="0054101C">
              <w:t>show leadership within the sector on accessibility and inclusion of people with disability.</w:t>
            </w:r>
          </w:p>
        </w:tc>
        <w:tc>
          <w:tcPr>
            <w:tcW w:w="3402" w:type="dxa"/>
          </w:tcPr>
          <w:p w14:paraId="251F9781" w14:textId="4B3F8354" w:rsidR="00DB3744" w:rsidRPr="00DB3744" w:rsidRDefault="00BA311F" w:rsidP="002616E6">
            <w:pPr>
              <w:cnfStyle w:val="000000100000" w:firstRow="0" w:lastRow="0" w:firstColumn="0" w:lastColumn="0" w:oddVBand="0" w:evenVBand="0" w:oddHBand="1" w:evenHBand="0" w:firstRowFirstColumn="0" w:firstRowLastColumn="0" w:lastRowFirstColumn="0" w:lastRowLastColumn="0"/>
              <w:rPr>
                <w:b/>
                <w:bCs/>
              </w:rPr>
            </w:pPr>
            <w:r w:rsidRPr="00DB3744">
              <w:rPr>
                <w:b/>
                <w:bCs/>
              </w:rPr>
              <w:t xml:space="preserve">Draft </w:t>
            </w:r>
            <w:r w:rsidR="00DB3744">
              <w:rPr>
                <w:b/>
                <w:bCs/>
              </w:rPr>
              <w:t>a</w:t>
            </w:r>
            <w:r w:rsidRPr="00DB3744">
              <w:rPr>
                <w:b/>
                <w:bCs/>
              </w:rPr>
              <w:t>ctions</w:t>
            </w:r>
            <w:r w:rsidR="00DB3744">
              <w:rPr>
                <w:b/>
                <w:bCs/>
              </w:rPr>
              <w:t>:</w:t>
            </w:r>
          </w:p>
          <w:p w14:paraId="57706C2F" w14:textId="078A9584" w:rsidR="0054101C" w:rsidRPr="00BA311F" w:rsidRDefault="0054101C" w:rsidP="002616E6">
            <w:pPr>
              <w:cnfStyle w:val="000000100000" w:firstRow="0" w:lastRow="0" w:firstColumn="0" w:lastColumn="0" w:oddVBand="0" w:evenVBand="0" w:oddHBand="1" w:evenHBand="0" w:firstRowFirstColumn="0" w:firstRowLastColumn="0" w:lastRowFirstColumn="0" w:lastRowLastColumn="0"/>
            </w:pPr>
            <w:r w:rsidRPr="00BA311F">
              <w:t>Accessible and inclusive meetings.</w:t>
            </w:r>
          </w:p>
          <w:p w14:paraId="6D4CBB8F" w14:textId="77777777" w:rsidR="00097A53" w:rsidRPr="00BA311F" w:rsidRDefault="0054101C" w:rsidP="002616E6">
            <w:pPr>
              <w:cnfStyle w:val="000000100000" w:firstRow="0" w:lastRow="0" w:firstColumn="0" w:lastColumn="0" w:oddVBand="0" w:evenVBand="0" w:oddHBand="1" w:evenHBand="0" w:firstRowFirstColumn="0" w:firstRowLastColumn="0" w:lastRowFirstColumn="0" w:lastRowLastColumn="0"/>
            </w:pPr>
            <w:r w:rsidRPr="00BA311F">
              <w:t>Accessible and inclusive in-person meetings and events.</w:t>
            </w:r>
          </w:p>
          <w:p w14:paraId="7FD89B80" w14:textId="77777777" w:rsidR="0054101C" w:rsidRDefault="0054101C" w:rsidP="002616E6">
            <w:pPr>
              <w:cnfStyle w:val="000000100000" w:firstRow="0" w:lastRow="0" w:firstColumn="0" w:lastColumn="0" w:oddVBand="0" w:evenVBand="0" w:oddHBand="1" w:evenHBand="0" w:firstRowFirstColumn="0" w:firstRowLastColumn="0" w:lastRowFirstColumn="0" w:lastRowLastColumn="0"/>
            </w:pPr>
            <w:r>
              <w:t>Communicate about our DAP and promote disability awareness.</w:t>
            </w:r>
          </w:p>
          <w:p w14:paraId="5953610C" w14:textId="77777777" w:rsidR="0054101C" w:rsidRDefault="0054101C" w:rsidP="002616E6">
            <w:pPr>
              <w:cnfStyle w:val="000000100000" w:firstRow="0" w:lastRow="0" w:firstColumn="0" w:lastColumn="0" w:oddVBand="0" w:evenVBand="0" w:oddHBand="1" w:evenHBand="0" w:firstRowFirstColumn="0" w:firstRowLastColumn="0" w:lastRowFirstColumn="0" w:lastRowLastColumn="0"/>
            </w:pPr>
            <w:r>
              <w:t>Updates in sector communications channels.</w:t>
            </w:r>
          </w:p>
          <w:p w14:paraId="7DCB77DE" w14:textId="77777777" w:rsidR="00DB3744" w:rsidRDefault="0054101C" w:rsidP="002616E6">
            <w:pPr>
              <w:cnfStyle w:val="000000100000" w:firstRow="0" w:lastRow="0" w:firstColumn="0" w:lastColumn="0" w:oddVBand="0" w:evenVBand="0" w:oddHBand="1" w:evenHBand="0" w:firstRowFirstColumn="0" w:firstRowLastColumn="0" w:lastRowFirstColumn="0" w:lastRowLastColumn="0"/>
            </w:pPr>
            <w:r>
              <w:t xml:space="preserve">See: </w:t>
            </w:r>
          </w:p>
          <w:p w14:paraId="0212780C" w14:textId="199427A6" w:rsidR="00DB3744" w:rsidRDefault="00DB3744" w:rsidP="002616E6">
            <w:pPr>
              <w:pStyle w:val="ListParagraph"/>
              <w:numPr>
                <w:ilvl w:val="0"/>
                <w:numId w:val="32"/>
              </w:numPr>
              <w:cnfStyle w:val="000000100000" w:firstRow="0" w:lastRow="0" w:firstColumn="0" w:lastColumn="0" w:oddVBand="0" w:evenVBand="0" w:oddHBand="1" w:evenHBand="0" w:firstRowFirstColumn="0" w:firstRowLastColumn="0" w:lastRowFirstColumn="0" w:lastRowLastColumn="0"/>
            </w:pPr>
            <w:hyperlink r:id="rId23" w:history="1">
              <w:r w:rsidR="0054101C" w:rsidRPr="00DB3744">
                <w:rPr>
                  <w:rStyle w:val="Hyperlink"/>
                </w:rPr>
                <w:t xml:space="preserve">Hosting accessible and inclusive </w:t>
              </w:r>
              <w:r w:rsidR="0054101C" w:rsidRPr="00DB3744">
                <w:rPr>
                  <w:rStyle w:val="Hyperlink"/>
                  <w:b/>
                  <w:bCs/>
                </w:rPr>
                <w:t>in-</w:t>
              </w:r>
              <w:r w:rsidR="0054101C" w:rsidRPr="00DB3744">
                <w:rPr>
                  <w:rStyle w:val="Hyperlink"/>
                  <w:b/>
                  <w:bCs/>
                </w:rPr>
                <w:lastRenderedPageBreak/>
                <w:t>person</w:t>
              </w:r>
              <w:r w:rsidR="0054101C" w:rsidRPr="00DB3744">
                <w:rPr>
                  <w:rStyle w:val="Hyperlink"/>
                </w:rPr>
                <w:t xml:space="preserve"> meetings and events</w:t>
              </w:r>
            </w:hyperlink>
          </w:p>
          <w:p w14:paraId="3A579AD6" w14:textId="5D7078F9" w:rsidR="0054101C" w:rsidRPr="0054101C" w:rsidRDefault="00DB3744" w:rsidP="002616E6">
            <w:pPr>
              <w:pStyle w:val="ListParagraph"/>
              <w:numPr>
                <w:ilvl w:val="0"/>
                <w:numId w:val="32"/>
              </w:numPr>
              <w:cnfStyle w:val="000000100000" w:firstRow="0" w:lastRow="0" w:firstColumn="0" w:lastColumn="0" w:oddVBand="0" w:evenVBand="0" w:oddHBand="1" w:evenHBand="0" w:firstRowFirstColumn="0" w:firstRowLastColumn="0" w:lastRowFirstColumn="0" w:lastRowLastColumn="0"/>
            </w:pPr>
            <w:hyperlink r:id="rId24" w:history="1">
              <w:r w:rsidR="0054101C" w:rsidRPr="00DB3744">
                <w:rPr>
                  <w:rStyle w:val="Hyperlink"/>
                </w:rPr>
                <w:t xml:space="preserve">Hosting accessible and inclusive </w:t>
              </w:r>
              <w:r w:rsidR="0054101C" w:rsidRPr="00DB3744">
                <w:rPr>
                  <w:rStyle w:val="Hyperlink"/>
                  <w:b/>
                  <w:bCs/>
                </w:rPr>
                <w:t xml:space="preserve">online </w:t>
              </w:r>
              <w:r w:rsidR="0054101C" w:rsidRPr="00DB3744">
                <w:rPr>
                  <w:rStyle w:val="Hyperlink"/>
                </w:rPr>
                <w:t>meetings and events</w:t>
              </w:r>
            </w:hyperlink>
          </w:p>
          <w:p w14:paraId="357F1A45" w14:textId="1B679FD5" w:rsidR="0054101C" w:rsidRPr="0054101C" w:rsidRDefault="0054101C" w:rsidP="002616E6">
            <w:pPr>
              <w:cnfStyle w:val="000000100000" w:firstRow="0" w:lastRow="0" w:firstColumn="0" w:lastColumn="0" w:oddVBand="0" w:evenVBand="0" w:oddHBand="1" w:evenHBand="0" w:firstRowFirstColumn="0" w:firstRowLastColumn="0" w:lastRowFirstColumn="0" w:lastRowLastColumn="0"/>
            </w:pPr>
          </w:p>
        </w:tc>
        <w:tc>
          <w:tcPr>
            <w:tcW w:w="1701" w:type="dxa"/>
          </w:tcPr>
          <w:p w14:paraId="681F9484" w14:textId="77777777" w:rsidR="00097A53" w:rsidRPr="00097A53" w:rsidRDefault="00097A53" w:rsidP="002616E6">
            <w:pPr>
              <w:cnfStyle w:val="000000100000" w:firstRow="0" w:lastRow="0" w:firstColumn="0" w:lastColumn="0" w:oddVBand="0" w:evenVBand="0" w:oddHBand="1" w:evenHBand="0" w:firstRowFirstColumn="0" w:firstRowLastColumn="0" w:lastRowFirstColumn="0" w:lastRowLastColumn="0"/>
            </w:pPr>
          </w:p>
        </w:tc>
        <w:tc>
          <w:tcPr>
            <w:tcW w:w="1276" w:type="dxa"/>
          </w:tcPr>
          <w:p w14:paraId="1E9188C9" w14:textId="77777777" w:rsidR="00097A53" w:rsidRPr="00097A53" w:rsidRDefault="00097A53" w:rsidP="002616E6">
            <w:pPr>
              <w:cnfStyle w:val="000000100000" w:firstRow="0" w:lastRow="0" w:firstColumn="0" w:lastColumn="0" w:oddVBand="0" w:evenVBand="0" w:oddHBand="1" w:evenHBand="0" w:firstRowFirstColumn="0" w:firstRowLastColumn="0" w:lastRowFirstColumn="0" w:lastRowLastColumn="0"/>
            </w:pPr>
          </w:p>
        </w:tc>
        <w:tc>
          <w:tcPr>
            <w:tcW w:w="1519" w:type="dxa"/>
          </w:tcPr>
          <w:p w14:paraId="50395206" w14:textId="77777777" w:rsidR="00097A53" w:rsidRPr="00097A53" w:rsidRDefault="00097A53" w:rsidP="002616E6">
            <w:pPr>
              <w:cnfStyle w:val="000000100000" w:firstRow="0" w:lastRow="0" w:firstColumn="0" w:lastColumn="0" w:oddVBand="0" w:evenVBand="0" w:oddHBand="1" w:evenHBand="0" w:firstRowFirstColumn="0" w:firstRowLastColumn="0" w:lastRowFirstColumn="0" w:lastRowLastColumn="0"/>
            </w:pPr>
          </w:p>
        </w:tc>
      </w:tr>
      <w:tr w:rsidR="002616E6" w:rsidRPr="00097A53" w14:paraId="4601E529" w14:textId="77777777" w:rsidTr="00DB3744">
        <w:tc>
          <w:tcPr>
            <w:cnfStyle w:val="001000000000" w:firstRow="0" w:lastRow="0" w:firstColumn="1" w:lastColumn="0" w:oddVBand="0" w:evenVBand="0" w:oddHBand="0" w:evenHBand="0" w:firstRowFirstColumn="0" w:firstRowLastColumn="0" w:lastRowFirstColumn="0" w:lastRowLastColumn="0"/>
            <w:tcW w:w="1838" w:type="dxa"/>
          </w:tcPr>
          <w:p w14:paraId="75121F41" w14:textId="33BCD795" w:rsidR="00097A53" w:rsidRPr="00E54595" w:rsidRDefault="00E54595" w:rsidP="002616E6">
            <w:r>
              <w:t>By the end of 2023, to include disability in law reform activities.</w:t>
            </w:r>
          </w:p>
        </w:tc>
        <w:tc>
          <w:tcPr>
            <w:tcW w:w="3402" w:type="dxa"/>
          </w:tcPr>
          <w:p w14:paraId="4399B063" w14:textId="5E9E1477" w:rsidR="00BA311F" w:rsidRPr="00DB3744" w:rsidRDefault="00BA311F" w:rsidP="002616E6">
            <w:pPr>
              <w:cnfStyle w:val="000000000000" w:firstRow="0" w:lastRow="0" w:firstColumn="0" w:lastColumn="0" w:oddVBand="0" w:evenVBand="0" w:oddHBand="0" w:evenHBand="0" w:firstRowFirstColumn="0" w:firstRowLastColumn="0" w:lastRowFirstColumn="0" w:lastRowLastColumn="0"/>
              <w:rPr>
                <w:b/>
                <w:bCs/>
              </w:rPr>
            </w:pPr>
            <w:r w:rsidRPr="00DB3744">
              <w:rPr>
                <w:b/>
                <w:bCs/>
              </w:rPr>
              <w:t>Draft actions</w:t>
            </w:r>
            <w:r w:rsidR="00DB3744">
              <w:rPr>
                <w:b/>
                <w:bCs/>
              </w:rPr>
              <w:t>:</w:t>
            </w:r>
          </w:p>
          <w:p w14:paraId="6EE75282" w14:textId="71840919" w:rsidR="00097A53" w:rsidRDefault="0054101C" w:rsidP="002616E6">
            <w:pPr>
              <w:cnfStyle w:val="000000000000" w:firstRow="0" w:lastRow="0" w:firstColumn="0" w:lastColumn="0" w:oddVBand="0" w:evenVBand="0" w:oddHBand="0" w:evenHBand="0" w:firstRowFirstColumn="0" w:firstRowLastColumn="0" w:lastRowFirstColumn="0" w:lastRowLastColumn="0"/>
            </w:pPr>
            <w:r>
              <w:t>Disability included as a factor in government submissions</w:t>
            </w:r>
            <w:r w:rsidR="00DB3744">
              <w:t>.</w:t>
            </w:r>
          </w:p>
          <w:p w14:paraId="672A2ADD" w14:textId="77777777" w:rsidR="0054101C" w:rsidRDefault="0054101C" w:rsidP="002616E6">
            <w:pPr>
              <w:cnfStyle w:val="000000000000" w:firstRow="0" w:lastRow="0" w:firstColumn="0" w:lastColumn="0" w:oddVBand="0" w:evenVBand="0" w:oddHBand="0" w:evenHBand="0" w:firstRowFirstColumn="0" w:firstRowLastColumn="0" w:lastRowFirstColumn="0" w:lastRowLastColumn="0"/>
            </w:pPr>
            <w:r>
              <w:t>Rights of people with disability raised with MPs.</w:t>
            </w:r>
          </w:p>
          <w:p w14:paraId="5345F7C0" w14:textId="522F2590" w:rsidR="0054101C" w:rsidRPr="00097A53" w:rsidRDefault="0054101C" w:rsidP="002616E6">
            <w:pPr>
              <w:cnfStyle w:val="000000000000" w:firstRow="0" w:lastRow="0" w:firstColumn="0" w:lastColumn="0" w:oddVBand="0" w:evenVBand="0" w:oddHBand="0" w:evenHBand="0" w:firstRowFirstColumn="0" w:firstRowLastColumn="0" w:lastRowFirstColumn="0" w:lastRowLastColumn="0"/>
            </w:pPr>
            <w:r>
              <w:t>Development of policy position on disability.</w:t>
            </w:r>
          </w:p>
        </w:tc>
        <w:tc>
          <w:tcPr>
            <w:tcW w:w="1701" w:type="dxa"/>
          </w:tcPr>
          <w:p w14:paraId="3E3E5365" w14:textId="77777777" w:rsidR="00097A53" w:rsidRPr="00097A53" w:rsidRDefault="00097A53" w:rsidP="002616E6">
            <w:pPr>
              <w:cnfStyle w:val="000000000000" w:firstRow="0" w:lastRow="0" w:firstColumn="0" w:lastColumn="0" w:oddVBand="0" w:evenVBand="0" w:oddHBand="0" w:evenHBand="0" w:firstRowFirstColumn="0" w:firstRowLastColumn="0" w:lastRowFirstColumn="0" w:lastRowLastColumn="0"/>
            </w:pPr>
          </w:p>
        </w:tc>
        <w:tc>
          <w:tcPr>
            <w:tcW w:w="1276" w:type="dxa"/>
          </w:tcPr>
          <w:p w14:paraId="781230F1" w14:textId="77777777" w:rsidR="00097A53" w:rsidRPr="00097A53" w:rsidRDefault="00097A53" w:rsidP="002616E6">
            <w:pPr>
              <w:cnfStyle w:val="000000000000" w:firstRow="0" w:lastRow="0" w:firstColumn="0" w:lastColumn="0" w:oddVBand="0" w:evenVBand="0" w:oddHBand="0" w:evenHBand="0" w:firstRowFirstColumn="0" w:firstRowLastColumn="0" w:lastRowFirstColumn="0" w:lastRowLastColumn="0"/>
            </w:pPr>
          </w:p>
        </w:tc>
        <w:tc>
          <w:tcPr>
            <w:tcW w:w="1519" w:type="dxa"/>
          </w:tcPr>
          <w:p w14:paraId="6CEC72ED" w14:textId="77777777" w:rsidR="00097A53" w:rsidRPr="00097A53" w:rsidRDefault="00097A53" w:rsidP="002616E6">
            <w:pPr>
              <w:cnfStyle w:val="000000000000" w:firstRow="0" w:lastRow="0" w:firstColumn="0" w:lastColumn="0" w:oddVBand="0" w:evenVBand="0" w:oddHBand="0" w:evenHBand="0" w:firstRowFirstColumn="0" w:firstRowLastColumn="0" w:lastRowFirstColumn="0" w:lastRowLastColumn="0"/>
            </w:pPr>
          </w:p>
        </w:tc>
      </w:tr>
      <w:tr w:rsidR="002616E6" w:rsidRPr="00097A53" w14:paraId="1676ED9F" w14:textId="77777777" w:rsidTr="00DB37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FE46B7C" w14:textId="1CC456B2" w:rsidR="0054101C" w:rsidRDefault="0054101C" w:rsidP="002616E6">
            <w:r>
              <w:t>By the end of 2023, to collect data on workforce diversity.</w:t>
            </w:r>
          </w:p>
        </w:tc>
        <w:tc>
          <w:tcPr>
            <w:tcW w:w="3402" w:type="dxa"/>
          </w:tcPr>
          <w:p w14:paraId="78FC6D0E" w14:textId="3FAF7869" w:rsidR="0054101C" w:rsidRDefault="0054101C" w:rsidP="002616E6">
            <w:pPr>
              <w:cnfStyle w:val="000000100000" w:firstRow="0" w:lastRow="0" w:firstColumn="0" w:lastColumn="0" w:oddVBand="0" w:evenVBand="0" w:oddHBand="1" w:evenHBand="0" w:firstRowFirstColumn="0" w:firstRowLastColumn="0" w:lastRowFirstColumn="0" w:lastRowLastColumn="0"/>
            </w:pPr>
          </w:p>
        </w:tc>
        <w:tc>
          <w:tcPr>
            <w:tcW w:w="1701" w:type="dxa"/>
          </w:tcPr>
          <w:p w14:paraId="06F0996A" w14:textId="77777777" w:rsidR="0054101C" w:rsidRPr="00097A53" w:rsidRDefault="0054101C" w:rsidP="002616E6">
            <w:pPr>
              <w:cnfStyle w:val="000000100000" w:firstRow="0" w:lastRow="0" w:firstColumn="0" w:lastColumn="0" w:oddVBand="0" w:evenVBand="0" w:oddHBand="1" w:evenHBand="0" w:firstRowFirstColumn="0" w:firstRowLastColumn="0" w:lastRowFirstColumn="0" w:lastRowLastColumn="0"/>
            </w:pPr>
          </w:p>
        </w:tc>
        <w:tc>
          <w:tcPr>
            <w:tcW w:w="1276" w:type="dxa"/>
          </w:tcPr>
          <w:p w14:paraId="573A3D91" w14:textId="77777777" w:rsidR="0054101C" w:rsidRPr="00097A53" w:rsidRDefault="0054101C" w:rsidP="002616E6">
            <w:pPr>
              <w:cnfStyle w:val="000000100000" w:firstRow="0" w:lastRow="0" w:firstColumn="0" w:lastColumn="0" w:oddVBand="0" w:evenVBand="0" w:oddHBand="1" w:evenHBand="0" w:firstRowFirstColumn="0" w:firstRowLastColumn="0" w:lastRowFirstColumn="0" w:lastRowLastColumn="0"/>
            </w:pPr>
          </w:p>
        </w:tc>
        <w:tc>
          <w:tcPr>
            <w:tcW w:w="1519" w:type="dxa"/>
          </w:tcPr>
          <w:p w14:paraId="7058B725" w14:textId="77777777" w:rsidR="0054101C" w:rsidRPr="00097A53" w:rsidRDefault="0054101C" w:rsidP="002616E6">
            <w:pPr>
              <w:cnfStyle w:val="000000100000" w:firstRow="0" w:lastRow="0" w:firstColumn="0" w:lastColumn="0" w:oddVBand="0" w:evenVBand="0" w:oddHBand="1" w:evenHBand="0" w:firstRowFirstColumn="0" w:firstRowLastColumn="0" w:lastRowFirstColumn="0" w:lastRowLastColumn="0"/>
            </w:pPr>
          </w:p>
        </w:tc>
      </w:tr>
      <w:tr w:rsidR="002616E6" w:rsidRPr="00097A53" w14:paraId="4C6BF7B8" w14:textId="77777777" w:rsidTr="00DB3744">
        <w:tc>
          <w:tcPr>
            <w:cnfStyle w:val="001000000000" w:firstRow="0" w:lastRow="0" w:firstColumn="1" w:lastColumn="0" w:oddVBand="0" w:evenVBand="0" w:oddHBand="0" w:evenHBand="0" w:firstRowFirstColumn="0" w:firstRowLastColumn="0" w:lastRowFirstColumn="0" w:lastRowLastColumn="0"/>
            <w:tcW w:w="1838" w:type="dxa"/>
          </w:tcPr>
          <w:p w14:paraId="51C1217F" w14:textId="724275F6" w:rsidR="00097A53" w:rsidRPr="00E54595" w:rsidRDefault="00E54595" w:rsidP="002616E6">
            <w:r>
              <w:t>By the end of 2023, to communicate about our Disability Action Plan outside of the sector.</w:t>
            </w:r>
          </w:p>
        </w:tc>
        <w:tc>
          <w:tcPr>
            <w:tcW w:w="3402" w:type="dxa"/>
          </w:tcPr>
          <w:p w14:paraId="778917DB" w14:textId="56941BF6" w:rsidR="00097A53" w:rsidRDefault="00E54595" w:rsidP="002616E6">
            <w:pPr>
              <w:cnfStyle w:val="000000000000" w:firstRow="0" w:lastRow="0" w:firstColumn="0" w:lastColumn="0" w:oddVBand="0" w:evenVBand="0" w:oddHBand="0" w:evenHBand="0" w:firstRowFirstColumn="0" w:firstRowLastColumn="0" w:lastRowFirstColumn="0" w:lastRowLastColumn="0"/>
            </w:pPr>
            <w:r>
              <w:t>Annual Report</w:t>
            </w:r>
            <w:r w:rsidR="00DB3744">
              <w:t>.</w:t>
            </w:r>
          </w:p>
          <w:p w14:paraId="5938DB99" w14:textId="0B018A8E" w:rsidR="00E54595" w:rsidRDefault="00E54595" w:rsidP="002616E6">
            <w:pPr>
              <w:cnfStyle w:val="000000000000" w:firstRow="0" w:lastRow="0" w:firstColumn="0" w:lastColumn="0" w:oddVBand="0" w:evenVBand="0" w:oddHBand="0" w:evenHBand="0" w:firstRowFirstColumn="0" w:firstRowLastColumn="0" w:lastRowFirstColumn="0" w:lastRowLastColumn="0"/>
            </w:pPr>
            <w:r>
              <w:t>Lodgement with AHRC</w:t>
            </w:r>
            <w:r w:rsidR="00DB3744">
              <w:t>.</w:t>
            </w:r>
          </w:p>
          <w:p w14:paraId="792EE98A" w14:textId="552D296D" w:rsidR="00E54595" w:rsidRPr="00097A53" w:rsidRDefault="0054101C" w:rsidP="002616E6">
            <w:pPr>
              <w:cnfStyle w:val="000000000000" w:firstRow="0" w:lastRow="0" w:firstColumn="0" w:lastColumn="0" w:oddVBand="0" w:evenVBand="0" w:oddHBand="0" w:evenHBand="0" w:firstRowFirstColumn="0" w:firstRowLastColumn="0" w:lastRowFirstColumn="0" w:lastRowLastColumn="0"/>
            </w:pPr>
            <w:r>
              <w:t xml:space="preserve">Consult with </w:t>
            </w:r>
            <w:r w:rsidR="00DB3744">
              <w:t>people with disability.</w:t>
            </w:r>
          </w:p>
        </w:tc>
        <w:tc>
          <w:tcPr>
            <w:tcW w:w="1701" w:type="dxa"/>
          </w:tcPr>
          <w:p w14:paraId="17C23C43" w14:textId="77777777" w:rsidR="00097A53" w:rsidRPr="00097A53" w:rsidRDefault="00097A53" w:rsidP="002616E6">
            <w:pPr>
              <w:cnfStyle w:val="000000000000" w:firstRow="0" w:lastRow="0" w:firstColumn="0" w:lastColumn="0" w:oddVBand="0" w:evenVBand="0" w:oddHBand="0" w:evenHBand="0" w:firstRowFirstColumn="0" w:firstRowLastColumn="0" w:lastRowFirstColumn="0" w:lastRowLastColumn="0"/>
            </w:pPr>
          </w:p>
        </w:tc>
        <w:tc>
          <w:tcPr>
            <w:tcW w:w="1276" w:type="dxa"/>
          </w:tcPr>
          <w:p w14:paraId="118E83D3" w14:textId="77777777" w:rsidR="00097A53" w:rsidRPr="00097A53" w:rsidRDefault="00097A53" w:rsidP="002616E6">
            <w:pPr>
              <w:cnfStyle w:val="000000000000" w:firstRow="0" w:lastRow="0" w:firstColumn="0" w:lastColumn="0" w:oddVBand="0" w:evenVBand="0" w:oddHBand="0" w:evenHBand="0" w:firstRowFirstColumn="0" w:firstRowLastColumn="0" w:lastRowFirstColumn="0" w:lastRowLastColumn="0"/>
            </w:pPr>
          </w:p>
        </w:tc>
        <w:tc>
          <w:tcPr>
            <w:tcW w:w="1519" w:type="dxa"/>
          </w:tcPr>
          <w:p w14:paraId="2363F2F2" w14:textId="77777777" w:rsidR="00097A53" w:rsidRPr="00097A53" w:rsidRDefault="00097A53" w:rsidP="002616E6">
            <w:pPr>
              <w:cnfStyle w:val="000000000000" w:firstRow="0" w:lastRow="0" w:firstColumn="0" w:lastColumn="0" w:oddVBand="0" w:evenVBand="0" w:oddHBand="0" w:evenHBand="0" w:firstRowFirstColumn="0" w:firstRowLastColumn="0" w:lastRowFirstColumn="0" w:lastRowLastColumn="0"/>
            </w:pPr>
          </w:p>
        </w:tc>
      </w:tr>
    </w:tbl>
    <w:p w14:paraId="3765934E" w14:textId="7267C4ED" w:rsidR="0060724F" w:rsidRDefault="0060724F" w:rsidP="00DB3744"/>
    <w:sectPr w:rsidR="0060724F" w:rsidSect="00D1695E">
      <w:headerReference w:type="default" r:id="rId25"/>
      <w:footerReference w:type="even" r:id="rId26"/>
      <w:footerReference w:type="default" r:id="rId27"/>
      <w:pgSz w:w="11906" w:h="16838"/>
      <w:pgMar w:top="1440" w:right="1080" w:bottom="1440" w:left="108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25BAF" w14:textId="77777777" w:rsidR="00C4236A" w:rsidRDefault="00C4236A" w:rsidP="002616E6">
      <w:r>
        <w:separator/>
      </w:r>
    </w:p>
  </w:endnote>
  <w:endnote w:type="continuationSeparator" w:id="0">
    <w:p w14:paraId="0292FD93" w14:textId="77777777" w:rsidR="00C4236A" w:rsidRDefault="00C4236A" w:rsidP="002616E6">
      <w:r>
        <w:continuationSeparator/>
      </w:r>
    </w:p>
  </w:endnote>
  <w:endnote w:id="1">
    <w:p w14:paraId="08350282" w14:textId="5A7DDED4" w:rsidR="00EA30C4" w:rsidRPr="00DB3744" w:rsidRDefault="00EA30C4" w:rsidP="002616E6">
      <w:pPr>
        <w:pStyle w:val="EndnoteText"/>
        <w:rPr>
          <w:sz w:val="24"/>
          <w:szCs w:val="24"/>
        </w:rPr>
      </w:pPr>
      <w:r w:rsidRPr="00DB3744">
        <w:rPr>
          <w:rStyle w:val="EndnoteReference"/>
          <w:sz w:val="24"/>
          <w:szCs w:val="24"/>
        </w:rPr>
        <w:endnoteRef/>
      </w:r>
      <w:r w:rsidRPr="00DB3744">
        <w:rPr>
          <w:sz w:val="24"/>
          <w:szCs w:val="24"/>
        </w:rPr>
        <w:t xml:space="preserve"> Disability Discrimination Act 1992 (</w:t>
      </w:r>
      <w:proofErr w:type="spellStart"/>
      <w:r w:rsidRPr="00DB3744">
        <w:rPr>
          <w:sz w:val="24"/>
          <w:szCs w:val="24"/>
        </w:rPr>
        <w:t>Cth</w:t>
      </w:r>
      <w:proofErr w:type="spellEnd"/>
      <w:r w:rsidRPr="00DB3744">
        <w:rPr>
          <w:sz w:val="24"/>
          <w:szCs w:val="24"/>
        </w:rPr>
        <w:t>) (Austl.).</w:t>
      </w:r>
    </w:p>
  </w:endnote>
  <w:endnote w:id="2">
    <w:p w14:paraId="32037E8E" w14:textId="79E863B9" w:rsidR="00EA30C4" w:rsidRPr="00DB3744" w:rsidRDefault="00EA30C4" w:rsidP="002616E6">
      <w:pPr>
        <w:pStyle w:val="EndnoteText"/>
        <w:rPr>
          <w:sz w:val="24"/>
          <w:szCs w:val="24"/>
        </w:rPr>
      </w:pPr>
      <w:r w:rsidRPr="00DB3744">
        <w:rPr>
          <w:rStyle w:val="EndnoteReference"/>
          <w:sz w:val="24"/>
          <w:szCs w:val="24"/>
        </w:rPr>
        <w:endnoteRef/>
      </w:r>
      <w:r w:rsidRPr="00DB3744">
        <w:rPr>
          <w:sz w:val="24"/>
          <w:szCs w:val="24"/>
        </w:rPr>
        <w:t xml:space="preserve"> Disability Discrimination Act 1992 (</w:t>
      </w:r>
      <w:proofErr w:type="spellStart"/>
      <w:r w:rsidRPr="00DB3744">
        <w:rPr>
          <w:sz w:val="24"/>
          <w:szCs w:val="24"/>
        </w:rPr>
        <w:t>Cth</w:t>
      </w:r>
      <w:proofErr w:type="spellEnd"/>
      <w:r w:rsidRPr="00DB3744">
        <w:rPr>
          <w:sz w:val="24"/>
          <w:szCs w:val="24"/>
        </w:rPr>
        <w:t>) s. 61 (Austl.).</w:t>
      </w:r>
    </w:p>
  </w:endnote>
  <w:endnote w:id="3">
    <w:p w14:paraId="62E41280" w14:textId="04450560" w:rsidR="00EA30C4" w:rsidRPr="00DB3744" w:rsidRDefault="00EA30C4" w:rsidP="002616E6">
      <w:pPr>
        <w:pStyle w:val="EndnoteText"/>
        <w:rPr>
          <w:sz w:val="24"/>
          <w:szCs w:val="24"/>
        </w:rPr>
      </w:pPr>
      <w:r w:rsidRPr="00DB3744">
        <w:rPr>
          <w:rStyle w:val="EndnoteReference"/>
          <w:sz w:val="24"/>
          <w:szCs w:val="24"/>
        </w:rPr>
        <w:endnoteRef/>
      </w:r>
      <w:r w:rsidRPr="00DB3744">
        <w:rPr>
          <w:sz w:val="24"/>
          <w:szCs w:val="24"/>
        </w:rPr>
        <w:t xml:space="preserve"> Disability Inclusion Act 2014 No 41 (NSW)</w:t>
      </w:r>
    </w:p>
  </w:endnote>
  <w:endnote w:id="4">
    <w:p w14:paraId="233125E0" w14:textId="79A9861E" w:rsidR="00EA30C4" w:rsidRPr="00DB3744" w:rsidRDefault="00EA30C4" w:rsidP="002616E6">
      <w:pPr>
        <w:pStyle w:val="EndnoteText"/>
        <w:rPr>
          <w:sz w:val="24"/>
          <w:szCs w:val="24"/>
        </w:rPr>
      </w:pPr>
      <w:r w:rsidRPr="00DB3744">
        <w:rPr>
          <w:rStyle w:val="EndnoteReference"/>
          <w:sz w:val="24"/>
          <w:szCs w:val="24"/>
        </w:rPr>
        <w:endnoteRef/>
      </w:r>
      <w:r w:rsidRPr="00DB3744">
        <w:rPr>
          <w:sz w:val="24"/>
          <w:szCs w:val="24"/>
        </w:rPr>
        <w:t xml:space="preserve"> Australian Human Rights Commission </w:t>
      </w:r>
      <w:r w:rsidRPr="00DB3744">
        <w:rPr>
          <w:i/>
          <w:iCs/>
          <w:sz w:val="24"/>
          <w:szCs w:val="24"/>
        </w:rPr>
        <w:t>Disability Action Plan Guide 2021</w:t>
      </w:r>
      <w:r w:rsidRPr="00DB3744">
        <w:rPr>
          <w:sz w:val="24"/>
          <w:szCs w:val="24"/>
        </w:rPr>
        <w:t xml:space="preserve"> Available at:</w:t>
      </w:r>
      <w:r w:rsidRPr="00DB3744">
        <w:rPr>
          <w:i/>
          <w:iCs/>
          <w:sz w:val="24"/>
          <w:szCs w:val="24"/>
        </w:rPr>
        <w:t xml:space="preserve"> </w:t>
      </w:r>
      <w:hyperlink r:id="rId1" w:history="1">
        <w:r w:rsidRPr="00DB3744">
          <w:rPr>
            <w:rStyle w:val="Hyperlink"/>
            <w:i/>
            <w:iCs/>
            <w:sz w:val="24"/>
            <w:szCs w:val="24"/>
          </w:rPr>
          <w:t>https://humanrights.gov.au/our-work/disability-rights/publications/disability-action-plan-guide-2021</w:t>
        </w:r>
      </w:hyperlink>
      <w:r w:rsidR="007D69DC">
        <w:rPr>
          <w:i/>
          <w:iCs/>
          <w:sz w:val="24"/>
          <w:szCs w:val="24"/>
        </w:rPr>
        <w:t xml:space="preserve">. </w:t>
      </w:r>
      <w:r w:rsidRPr="00DB3744">
        <w:rPr>
          <w:sz w:val="24"/>
          <w:szCs w:val="24"/>
        </w:rPr>
        <w:t>Accessed 25 January 2023.</w:t>
      </w:r>
    </w:p>
  </w:endnote>
  <w:endnote w:id="5">
    <w:p w14:paraId="583FC081" w14:textId="749AE99C" w:rsidR="00EA30C4" w:rsidRPr="00DB3744" w:rsidRDefault="00EA30C4" w:rsidP="002616E6">
      <w:pPr>
        <w:pStyle w:val="EndnoteText"/>
        <w:rPr>
          <w:sz w:val="24"/>
          <w:szCs w:val="24"/>
        </w:rPr>
      </w:pPr>
      <w:r w:rsidRPr="00DB3744">
        <w:rPr>
          <w:rStyle w:val="EndnoteReference"/>
          <w:sz w:val="24"/>
          <w:szCs w:val="24"/>
        </w:rPr>
        <w:endnoteRef/>
      </w:r>
      <w:r w:rsidRPr="00DB3744">
        <w:rPr>
          <w:sz w:val="24"/>
          <w:szCs w:val="24"/>
        </w:rPr>
        <w:t xml:space="preserve"> NSW </w:t>
      </w:r>
      <w:proofErr w:type="spellStart"/>
      <w:r w:rsidRPr="00DB3744">
        <w:rPr>
          <w:sz w:val="24"/>
          <w:szCs w:val="24"/>
        </w:rPr>
        <w:t>Disabilty</w:t>
      </w:r>
      <w:proofErr w:type="spellEnd"/>
      <w:r w:rsidRPr="00DB3744">
        <w:rPr>
          <w:sz w:val="24"/>
          <w:szCs w:val="24"/>
        </w:rPr>
        <w:t xml:space="preserve"> Network Forum Eliminating Discrimination and Embracing Diversity:</w:t>
      </w:r>
    </w:p>
    <w:p w14:paraId="4110D6DF" w14:textId="778B2AED" w:rsidR="00EA30C4" w:rsidRPr="00DB3744" w:rsidRDefault="00EA30C4" w:rsidP="002616E6">
      <w:pPr>
        <w:pStyle w:val="EndnoteText"/>
        <w:rPr>
          <w:sz w:val="24"/>
          <w:szCs w:val="24"/>
        </w:rPr>
      </w:pPr>
      <w:r w:rsidRPr="00DB3744">
        <w:rPr>
          <w:i/>
          <w:iCs/>
          <w:sz w:val="24"/>
          <w:szCs w:val="24"/>
        </w:rPr>
        <w:t>Effective Disability Inclusion Action Planning in NSW</w:t>
      </w:r>
      <w:r w:rsidRPr="00DB3744">
        <w:rPr>
          <w:sz w:val="24"/>
          <w:szCs w:val="24"/>
        </w:rPr>
        <w:t xml:space="preserve">. Available at: </w:t>
      </w:r>
      <w:hyperlink r:id="rId2" w:history="1">
        <w:r w:rsidRPr="00DB3744">
          <w:rPr>
            <w:rStyle w:val="Hyperlink"/>
            <w:sz w:val="24"/>
            <w:szCs w:val="24"/>
          </w:rPr>
          <w:t>https://www.ncoss.org.au/policy-advocacy/policy-research-publications/eliminating-discrimination-and-embracing-diversity-effective-disability-inclusion-action-planning/</w:t>
        </w:r>
      </w:hyperlink>
      <w:r w:rsidR="007D69DC">
        <w:rPr>
          <w:rStyle w:val="Hyperlink"/>
          <w:sz w:val="24"/>
          <w:szCs w:val="24"/>
        </w:rPr>
        <w:t>.</w:t>
      </w:r>
      <w:r w:rsidRPr="00DB3744">
        <w:rPr>
          <w:sz w:val="24"/>
          <w:szCs w:val="24"/>
        </w:rPr>
        <w:t xml:space="preserve"> Accessed: 25 January 2023.</w:t>
      </w:r>
    </w:p>
  </w:endnote>
  <w:endnote w:id="6">
    <w:p w14:paraId="6B6C8AF7" w14:textId="30FAB3DE" w:rsidR="00EA30C4" w:rsidRPr="00FA2DAD" w:rsidRDefault="00EA30C4" w:rsidP="002616E6">
      <w:pPr>
        <w:pStyle w:val="EndnoteText"/>
      </w:pPr>
      <w:r w:rsidRPr="00DB3744">
        <w:rPr>
          <w:rStyle w:val="EndnoteReference"/>
          <w:sz w:val="24"/>
          <w:szCs w:val="24"/>
        </w:rPr>
        <w:endnoteRef/>
      </w:r>
      <w:r w:rsidRPr="00DB3744">
        <w:rPr>
          <w:sz w:val="24"/>
          <w:szCs w:val="24"/>
        </w:rPr>
        <w:t xml:space="preserve"> Australian Human Rights Commission </w:t>
      </w:r>
      <w:r w:rsidRPr="00DB3744">
        <w:rPr>
          <w:i/>
          <w:iCs/>
          <w:sz w:val="24"/>
          <w:szCs w:val="24"/>
        </w:rPr>
        <w:t xml:space="preserve">Disability </w:t>
      </w:r>
      <w:r w:rsidRPr="00DB3744">
        <w:rPr>
          <w:i/>
          <w:iCs/>
          <w:sz w:val="24"/>
          <w:szCs w:val="24"/>
        </w:rPr>
        <w:t>Action Plan Guide 2021</w:t>
      </w:r>
      <w:r w:rsidR="007D69DC">
        <w:rPr>
          <w:i/>
          <w:iCs/>
          <w:sz w:val="24"/>
          <w:szCs w:val="24"/>
        </w:rPr>
        <w:t>.</w:t>
      </w:r>
      <w:r w:rsidRPr="00DB3744">
        <w:rPr>
          <w:sz w:val="24"/>
          <w:szCs w:val="24"/>
        </w:rPr>
        <w:t xml:space="preserve"> Available at:</w:t>
      </w:r>
      <w:r w:rsidRPr="00DB3744">
        <w:rPr>
          <w:i/>
          <w:iCs/>
          <w:sz w:val="24"/>
          <w:szCs w:val="24"/>
        </w:rPr>
        <w:t xml:space="preserve"> </w:t>
      </w:r>
      <w:hyperlink r:id="rId3" w:history="1">
        <w:r w:rsidRPr="00DB3744">
          <w:rPr>
            <w:rStyle w:val="Hyperlink"/>
            <w:i/>
            <w:iCs/>
            <w:sz w:val="24"/>
            <w:szCs w:val="24"/>
          </w:rPr>
          <w:t xml:space="preserve">https://humanrights.gov.au/our-work/disability-rights/publications/disability-action-plan-guide-2021 </w:t>
        </w:r>
        <w:r w:rsidRPr="00DB3744">
          <w:rPr>
            <w:rStyle w:val="Hyperlink"/>
            <w:sz w:val="24"/>
            <w:szCs w:val="24"/>
          </w:rPr>
          <w:t>Accessed 25 January 2023</w:t>
        </w:r>
      </w:hyperlink>
      <w:r w:rsidRPr="00DB3744">
        <w:rPr>
          <w:sz w:val="24"/>
          <w:szCs w:val="24"/>
        </w:rPr>
        <w:t>, pp 22-37.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5771101"/>
      <w:docPartObj>
        <w:docPartGallery w:val="Page Numbers (Bottom of Page)"/>
        <w:docPartUnique/>
      </w:docPartObj>
    </w:sdtPr>
    <w:sdtContent>
      <w:p w14:paraId="22254372" w14:textId="315D6900" w:rsidR="00DB3744" w:rsidRDefault="00DB3744" w:rsidP="00AA47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2D5BBC" w14:textId="77777777" w:rsidR="00DB3744" w:rsidRDefault="00DB3744" w:rsidP="00DB37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8611501"/>
      <w:docPartObj>
        <w:docPartGallery w:val="Page Numbers (Bottom of Page)"/>
        <w:docPartUnique/>
      </w:docPartObj>
    </w:sdtPr>
    <w:sdtContent>
      <w:p w14:paraId="6717E85B" w14:textId="3FE43706" w:rsidR="00DB3744" w:rsidRDefault="00DB3744" w:rsidP="00AA47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984EE8" w14:textId="77777777" w:rsidR="00DB3744" w:rsidRDefault="00DB3744" w:rsidP="00DB37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1A5B3" w14:textId="77777777" w:rsidR="00C4236A" w:rsidRDefault="00C4236A" w:rsidP="002616E6">
      <w:r>
        <w:separator/>
      </w:r>
    </w:p>
  </w:footnote>
  <w:footnote w:type="continuationSeparator" w:id="0">
    <w:p w14:paraId="61137877" w14:textId="77777777" w:rsidR="00C4236A" w:rsidRDefault="00C4236A" w:rsidP="00261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E6B1" w14:textId="495A887C" w:rsidR="002616E6" w:rsidRDefault="002616E6" w:rsidP="002616E6">
    <w:pPr>
      <w:pStyle w:val="Header"/>
    </w:pPr>
    <w:r>
      <w:tab/>
    </w:r>
    <w:r>
      <w:tab/>
    </w:r>
    <w:r w:rsidR="00D1695E">
      <w:rPr>
        <w:noProof/>
      </w:rPr>
      <w:drawing>
        <wp:inline distT="0" distB="0" distL="0" distR="0" wp14:anchorId="3132D9BC" wp14:editId="225DB898">
          <wp:extent cx="1143762" cy="817386"/>
          <wp:effectExtent l="0" t="0" r="0" b="0"/>
          <wp:docPr id="789130470" name="Picture 2" descr="Community Legal Centres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130470" name="Picture 2" descr="Community Legal Centres NSW logo"/>
                  <pic:cNvPicPr/>
                </pic:nvPicPr>
                <pic:blipFill>
                  <a:blip r:embed="rId1">
                    <a:extLst>
                      <a:ext uri="{28A0092B-C50C-407E-A947-70E740481C1C}">
                        <a14:useLocalDpi xmlns:a14="http://schemas.microsoft.com/office/drawing/2010/main" val="0"/>
                      </a:ext>
                    </a:extLst>
                  </a:blip>
                  <a:stretch>
                    <a:fillRect/>
                  </a:stretch>
                </pic:blipFill>
                <pic:spPr>
                  <a:xfrm>
                    <a:off x="0" y="0"/>
                    <a:ext cx="1326439" cy="947936"/>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B2A127E"/>
    <w:lvl w:ilvl="0">
      <w:start w:val="1"/>
      <w:numFmt w:val="decimal"/>
      <w:pStyle w:val="ListNumber3"/>
      <w:lvlText w:val="%1."/>
      <w:lvlJc w:val="left"/>
      <w:pPr>
        <w:tabs>
          <w:tab w:val="num" w:pos="926"/>
        </w:tabs>
        <w:ind w:left="926" w:hanging="360"/>
      </w:pPr>
    </w:lvl>
  </w:abstractNum>
  <w:abstractNum w:abstractNumId="1" w15:restartNumberingAfterBreak="0">
    <w:nsid w:val="FFFFFF83"/>
    <w:multiLevelType w:val="singleLevel"/>
    <w:tmpl w:val="A1A0224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A9E7F0B"/>
    <w:multiLevelType w:val="hybridMultilevel"/>
    <w:tmpl w:val="51C80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B4BF7"/>
    <w:multiLevelType w:val="hybridMultilevel"/>
    <w:tmpl w:val="E9A633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474D9F"/>
    <w:multiLevelType w:val="hybridMultilevel"/>
    <w:tmpl w:val="28A833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0604F7"/>
    <w:multiLevelType w:val="hybridMultilevel"/>
    <w:tmpl w:val="1A06B438"/>
    <w:lvl w:ilvl="0" w:tplc="0809000F">
      <w:start w:val="1"/>
      <w:numFmt w:val="decimal"/>
      <w:lvlText w:val="%1."/>
      <w:lvlJc w:val="left"/>
      <w:pPr>
        <w:ind w:left="720" w:hanging="360"/>
      </w:pPr>
      <w:rPr>
        <w:rFonts w:hint="default"/>
      </w:rPr>
    </w:lvl>
    <w:lvl w:ilvl="1" w:tplc="6A2C9D46">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EF5EA9"/>
    <w:multiLevelType w:val="hybridMultilevel"/>
    <w:tmpl w:val="51883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5E6EFB"/>
    <w:multiLevelType w:val="hybridMultilevel"/>
    <w:tmpl w:val="EBB07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EA53E1"/>
    <w:multiLevelType w:val="hybridMultilevel"/>
    <w:tmpl w:val="349CC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9E5C93"/>
    <w:multiLevelType w:val="multilevel"/>
    <w:tmpl w:val="5622C2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Letter"/>
      <w:lvlText w:val="(%3)"/>
      <w:lvlJc w:val="left"/>
      <w:pPr>
        <w:ind w:left="584" w:hanging="58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EFF49F1"/>
    <w:multiLevelType w:val="hybridMultilevel"/>
    <w:tmpl w:val="64FC91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E1ACB"/>
    <w:multiLevelType w:val="hybridMultilevel"/>
    <w:tmpl w:val="409C2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916511"/>
    <w:multiLevelType w:val="hybridMultilevel"/>
    <w:tmpl w:val="1B865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301390"/>
    <w:multiLevelType w:val="hybridMultilevel"/>
    <w:tmpl w:val="74AA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24BD6"/>
    <w:multiLevelType w:val="hybridMultilevel"/>
    <w:tmpl w:val="4CBADC76"/>
    <w:lvl w:ilvl="0" w:tplc="0C090001">
      <w:start w:val="1"/>
      <w:numFmt w:val="bullet"/>
      <w:lvlText w:val=""/>
      <w:lvlJc w:val="left"/>
      <w:pPr>
        <w:ind w:left="720" w:hanging="360"/>
      </w:pPr>
      <w:rPr>
        <w:rFonts w:ascii="Symbol" w:hAnsi="Symbol" w:hint="default"/>
      </w:rPr>
    </w:lvl>
    <w:lvl w:ilvl="1" w:tplc="39445498">
      <w:numFmt w:val="bullet"/>
      <w:lvlText w:val=""/>
      <w:lvlJc w:val="left"/>
      <w:pPr>
        <w:ind w:left="1440" w:hanging="360"/>
      </w:pPr>
      <w:rPr>
        <w:rFonts w:ascii="Wingdings" w:eastAsia="Times New Roman" w:hAnsi="Wingdings"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7A5729"/>
    <w:multiLevelType w:val="hybridMultilevel"/>
    <w:tmpl w:val="19785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20549A"/>
    <w:multiLevelType w:val="hybridMultilevel"/>
    <w:tmpl w:val="B4E07C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E836E4"/>
    <w:multiLevelType w:val="hybridMultilevel"/>
    <w:tmpl w:val="02F48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2B712C"/>
    <w:multiLevelType w:val="hybridMultilevel"/>
    <w:tmpl w:val="FAD445E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E73BC2"/>
    <w:multiLevelType w:val="hybridMultilevel"/>
    <w:tmpl w:val="B13E0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C83A3E"/>
    <w:multiLevelType w:val="hybridMultilevel"/>
    <w:tmpl w:val="3E70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C21EAD"/>
    <w:multiLevelType w:val="hybridMultilevel"/>
    <w:tmpl w:val="04B4A6F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E7E60BC"/>
    <w:multiLevelType w:val="hybridMultilevel"/>
    <w:tmpl w:val="BCEC3C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F72482"/>
    <w:multiLevelType w:val="multilevel"/>
    <w:tmpl w:val="92AA10A4"/>
    <w:lvl w:ilvl="0">
      <w:start w:val="1"/>
      <w:numFmt w:val="decimal"/>
      <w:pStyle w:val="Stile1"/>
      <w:lvlText w:val="%1"/>
      <w:lvlJc w:val="left"/>
      <w:pPr>
        <w:ind w:left="432" w:hanging="432"/>
      </w:pPr>
      <w:rPr>
        <w:rFonts w:hint="default"/>
      </w:rPr>
    </w:lvl>
    <w:lvl w:ilvl="1">
      <w:start w:val="1"/>
      <w:numFmt w:val="decimal"/>
      <w:lvlText w:val="%1.%2"/>
      <w:lvlJc w:val="left"/>
      <w:pPr>
        <w:ind w:left="584" w:hanging="584"/>
      </w:pPr>
      <w:rPr>
        <w:rFonts w:hint="default"/>
      </w:rPr>
    </w:lvl>
    <w:lvl w:ilvl="2">
      <w:start w:val="1"/>
      <w:numFmt w:val="lowerLetter"/>
      <w:pStyle w:val="Heading3"/>
      <w:lvlText w:val="(%3)"/>
      <w:lvlJc w:val="left"/>
      <w:pPr>
        <w:ind w:left="584" w:hanging="58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6B61457"/>
    <w:multiLevelType w:val="hybridMultilevel"/>
    <w:tmpl w:val="0652F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AB46E7"/>
    <w:multiLevelType w:val="multilevel"/>
    <w:tmpl w:val="B58C4AF2"/>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D212F7"/>
    <w:multiLevelType w:val="hybridMultilevel"/>
    <w:tmpl w:val="7EE8065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11C10BD"/>
    <w:multiLevelType w:val="hybridMultilevel"/>
    <w:tmpl w:val="23D03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C41974"/>
    <w:multiLevelType w:val="hybridMultilevel"/>
    <w:tmpl w:val="6464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2F7807"/>
    <w:multiLevelType w:val="multilevel"/>
    <w:tmpl w:val="B6DEFC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F0B2BB6"/>
    <w:multiLevelType w:val="hybridMultilevel"/>
    <w:tmpl w:val="71E855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3356169">
    <w:abstractNumId w:val="25"/>
  </w:num>
  <w:num w:numId="2" w16cid:durableId="1498107323">
    <w:abstractNumId w:val="29"/>
  </w:num>
  <w:num w:numId="3" w16cid:durableId="1227105253">
    <w:abstractNumId w:val="23"/>
  </w:num>
  <w:num w:numId="4" w16cid:durableId="660741232">
    <w:abstractNumId w:val="9"/>
  </w:num>
  <w:num w:numId="5" w16cid:durableId="1437095444">
    <w:abstractNumId w:val="1"/>
  </w:num>
  <w:num w:numId="6" w16cid:durableId="12616407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9590869">
    <w:abstractNumId w:val="12"/>
  </w:num>
  <w:num w:numId="8" w16cid:durableId="388694055">
    <w:abstractNumId w:val="11"/>
  </w:num>
  <w:num w:numId="9" w16cid:durableId="2105028150">
    <w:abstractNumId w:val="14"/>
  </w:num>
  <w:num w:numId="10" w16cid:durableId="2081637932">
    <w:abstractNumId w:val="18"/>
  </w:num>
  <w:num w:numId="11" w16cid:durableId="977764221">
    <w:abstractNumId w:val="30"/>
  </w:num>
  <w:num w:numId="12" w16cid:durableId="760682444">
    <w:abstractNumId w:val="27"/>
  </w:num>
  <w:num w:numId="13" w16cid:durableId="1982540734">
    <w:abstractNumId w:val="5"/>
  </w:num>
  <w:num w:numId="14" w16cid:durableId="1134130198">
    <w:abstractNumId w:val="17"/>
  </w:num>
  <w:num w:numId="15" w16cid:durableId="1354112614">
    <w:abstractNumId w:val="21"/>
  </w:num>
  <w:num w:numId="16" w16cid:durableId="1251815165">
    <w:abstractNumId w:val="26"/>
  </w:num>
  <w:num w:numId="17" w16cid:durableId="1352996581">
    <w:abstractNumId w:val="4"/>
  </w:num>
  <w:num w:numId="18" w16cid:durableId="2074962070">
    <w:abstractNumId w:val="3"/>
  </w:num>
  <w:num w:numId="19" w16cid:durableId="665717345">
    <w:abstractNumId w:val="19"/>
  </w:num>
  <w:num w:numId="20" w16cid:durableId="1999848552">
    <w:abstractNumId w:val="7"/>
  </w:num>
  <w:num w:numId="21" w16cid:durableId="380598157">
    <w:abstractNumId w:val="0"/>
  </w:num>
  <w:num w:numId="22" w16cid:durableId="1552309438">
    <w:abstractNumId w:val="15"/>
  </w:num>
  <w:num w:numId="23" w16cid:durableId="606233081">
    <w:abstractNumId w:val="24"/>
  </w:num>
  <w:num w:numId="24" w16cid:durableId="1253319664">
    <w:abstractNumId w:val="22"/>
  </w:num>
  <w:num w:numId="25" w16cid:durableId="1451170177">
    <w:abstractNumId w:val="10"/>
  </w:num>
  <w:num w:numId="26" w16cid:durableId="513963030">
    <w:abstractNumId w:val="13"/>
  </w:num>
  <w:num w:numId="27" w16cid:durableId="1464468131">
    <w:abstractNumId w:val="16"/>
  </w:num>
  <w:num w:numId="28" w16cid:durableId="1230117753">
    <w:abstractNumId w:val="8"/>
  </w:num>
  <w:num w:numId="29" w16cid:durableId="147482387">
    <w:abstractNumId w:val="6"/>
  </w:num>
  <w:num w:numId="30" w16cid:durableId="1122114129">
    <w:abstractNumId w:val="20"/>
  </w:num>
  <w:num w:numId="31" w16cid:durableId="128479712">
    <w:abstractNumId w:val="28"/>
  </w:num>
  <w:num w:numId="32" w16cid:durableId="173959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800"/>
    <w:rsid w:val="00013687"/>
    <w:rsid w:val="00024F60"/>
    <w:rsid w:val="00040224"/>
    <w:rsid w:val="00071BF2"/>
    <w:rsid w:val="00086761"/>
    <w:rsid w:val="00094571"/>
    <w:rsid w:val="00097A53"/>
    <w:rsid w:val="000B54CC"/>
    <w:rsid w:val="000D671B"/>
    <w:rsid w:val="000E02F3"/>
    <w:rsid w:val="000E4399"/>
    <w:rsid w:val="000E773A"/>
    <w:rsid w:val="001835EE"/>
    <w:rsid w:val="0018452C"/>
    <w:rsid w:val="00184B76"/>
    <w:rsid w:val="00194D41"/>
    <w:rsid w:val="001B48BB"/>
    <w:rsid w:val="001E2065"/>
    <w:rsid w:val="00227E8C"/>
    <w:rsid w:val="002616E6"/>
    <w:rsid w:val="002664A8"/>
    <w:rsid w:val="0026671F"/>
    <w:rsid w:val="0028118B"/>
    <w:rsid w:val="00290EB6"/>
    <w:rsid w:val="002B0552"/>
    <w:rsid w:val="002B3128"/>
    <w:rsid w:val="0031484B"/>
    <w:rsid w:val="00334ABF"/>
    <w:rsid w:val="00342636"/>
    <w:rsid w:val="00343091"/>
    <w:rsid w:val="00354E74"/>
    <w:rsid w:val="00384B91"/>
    <w:rsid w:val="003B553E"/>
    <w:rsid w:val="003E333B"/>
    <w:rsid w:val="003E344B"/>
    <w:rsid w:val="0046430C"/>
    <w:rsid w:val="00466AB1"/>
    <w:rsid w:val="004873D9"/>
    <w:rsid w:val="004F452B"/>
    <w:rsid w:val="004F4E2F"/>
    <w:rsid w:val="004F63A3"/>
    <w:rsid w:val="005043E6"/>
    <w:rsid w:val="00513091"/>
    <w:rsid w:val="00540E8B"/>
    <w:rsid w:val="0054101C"/>
    <w:rsid w:val="00564905"/>
    <w:rsid w:val="00570292"/>
    <w:rsid w:val="00584AF5"/>
    <w:rsid w:val="0059702D"/>
    <w:rsid w:val="005B3377"/>
    <w:rsid w:val="005C5D50"/>
    <w:rsid w:val="005F734A"/>
    <w:rsid w:val="0060724F"/>
    <w:rsid w:val="006416FE"/>
    <w:rsid w:val="0066456F"/>
    <w:rsid w:val="0066615F"/>
    <w:rsid w:val="006734CE"/>
    <w:rsid w:val="0068145E"/>
    <w:rsid w:val="00682788"/>
    <w:rsid w:val="006A0F8A"/>
    <w:rsid w:val="006A76A7"/>
    <w:rsid w:val="006B330C"/>
    <w:rsid w:val="006D0009"/>
    <w:rsid w:val="006F3B9E"/>
    <w:rsid w:val="006F73A6"/>
    <w:rsid w:val="00701603"/>
    <w:rsid w:val="0072397B"/>
    <w:rsid w:val="00726574"/>
    <w:rsid w:val="00732577"/>
    <w:rsid w:val="00743D2C"/>
    <w:rsid w:val="00766FD6"/>
    <w:rsid w:val="007716A8"/>
    <w:rsid w:val="007A0010"/>
    <w:rsid w:val="007C25FA"/>
    <w:rsid w:val="007D69DC"/>
    <w:rsid w:val="00807AC7"/>
    <w:rsid w:val="00854C8E"/>
    <w:rsid w:val="00857E04"/>
    <w:rsid w:val="00864CFB"/>
    <w:rsid w:val="00891D11"/>
    <w:rsid w:val="008A6971"/>
    <w:rsid w:val="008E3823"/>
    <w:rsid w:val="00901D71"/>
    <w:rsid w:val="00937828"/>
    <w:rsid w:val="00954800"/>
    <w:rsid w:val="00954DD5"/>
    <w:rsid w:val="009834E1"/>
    <w:rsid w:val="009C3059"/>
    <w:rsid w:val="009D1493"/>
    <w:rsid w:val="00A24257"/>
    <w:rsid w:val="00A40872"/>
    <w:rsid w:val="00A5428D"/>
    <w:rsid w:val="00A7297C"/>
    <w:rsid w:val="00A96F14"/>
    <w:rsid w:val="00B27092"/>
    <w:rsid w:val="00B41484"/>
    <w:rsid w:val="00B8185F"/>
    <w:rsid w:val="00BA311F"/>
    <w:rsid w:val="00BA593B"/>
    <w:rsid w:val="00BB66FA"/>
    <w:rsid w:val="00BC1F33"/>
    <w:rsid w:val="00BD1F7D"/>
    <w:rsid w:val="00BD7850"/>
    <w:rsid w:val="00BF192C"/>
    <w:rsid w:val="00C01A64"/>
    <w:rsid w:val="00C05895"/>
    <w:rsid w:val="00C06E0A"/>
    <w:rsid w:val="00C13199"/>
    <w:rsid w:val="00C31FAD"/>
    <w:rsid w:val="00C4236A"/>
    <w:rsid w:val="00C67101"/>
    <w:rsid w:val="00C867F3"/>
    <w:rsid w:val="00C91576"/>
    <w:rsid w:val="00C941D2"/>
    <w:rsid w:val="00CD147D"/>
    <w:rsid w:val="00D1695E"/>
    <w:rsid w:val="00D60C4C"/>
    <w:rsid w:val="00D87F59"/>
    <w:rsid w:val="00D97BC8"/>
    <w:rsid w:val="00DB0750"/>
    <w:rsid w:val="00DB3744"/>
    <w:rsid w:val="00DB457F"/>
    <w:rsid w:val="00E0190E"/>
    <w:rsid w:val="00E54595"/>
    <w:rsid w:val="00E71A9C"/>
    <w:rsid w:val="00E84F64"/>
    <w:rsid w:val="00EA30C4"/>
    <w:rsid w:val="00EB60DB"/>
    <w:rsid w:val="00EC2EBF"/>
    <w:rsid w:val="00EE1648"/>
    <w:rsid w:val="00F347BB"/>
    <w:rsid w:val="00F42F72"/>
    <w:rsid w:val="00F44A58"/>
    <w:rsid w:val="00F77793"/>
    <w:rsid w:val="00FA2D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12657"/>
  <w15:chartTrackingRefBased/>
  <w15:docId w15:val="{31905B49-1634-804D-BAEE-92ADAA7C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6E6"/>
    <w:rPr>
      <w:rFonts w:ascii="Arial" w:hAnsi="Arial" w:cs="Arial"/>
    </w:rPr>
  </w:style>
  <w:style w:type="paragraph" w:styleId="Heading1">
    <w:name w:val="heading 1"/>
    <w:basedOn w:val="Normal"/>
    <w:next w:val="Normal"/>
    <w:link w:val="Heading1Char"/>
    <w:uiPriority w:val="99"/>
    <w:qFormat/>
    <w:rsid w:val="002616E6"/>
    <w:pPr>
      <w:spacing w:before="240" w:after="240"/>
      <w:outlineLvl w:val="0"/>
    </w:pPr>
    <w:rPr>
      <w:b/>
      <w:bCs/>
      <w:sz w:val="36"/>
      <w:szCs w:val="36"/>
    </w:rPr>
  </w:style>
  <w:style w:type="paragraph" w:styleId="Heading2">
    <w:name w:val="heading 2"/>
    <w:basedOn w:val="Normal"/>
    <w:next w:val="Normal"/>
    <w:link w:val="Heading2Char"/>
    <w:uiPriority w:val="99"/>
    <w:qFormat/>
    <w:rsid w:val="002616E6"/>
    <w:pPr>
      <w:spacing w:before="120" w:after="120"/>
      <w:outlineLvl w:val="1"/>
    </w:pPr>
    <w:rPr>
      <w:b/>
      <w:bCs/>
      <w:sz w:val="32"/>
      <w:szCs w:val="32"/>
    </w:rPr>
  </w:style>
  <w:style w:type="paragraph" w:styleId="Heading3">
    <w:name w:val="heading 3"/>
    <w:basedOn w:val="Normal"/>
    <w:next w:val="Normal"/>
    <w:link w:val="Heading3Char"/>
    <w:uiPriority w:val="9"/>
    <w:unhideWhenUsed/>
    <w:qFormat/>
    <w:rsid w:val="00C67101"/>
    <w:pPr>
      <w:keepNext/>
      <w:keepLines/>
      <w:widowControl w:val="0"/>
      <w:numPr>
        <w:ilvl w:val="2"/>
        <w:numId w:val="3"/>
      </w:numPr>
      <w:suppressAutoHyphens/>
      <w:autoSpaceDE w:val="0"/>
      <w:autoSpaceDN w:val="0"/>
      <w:adjustRightInd w:val="0"/>
      <w:spacing w:before="360" w:after="120" w:line="288" w:lineRule="auto"/>
      <w:textAlignment w:val="center"/>
      <w:outlineLvl w:val="2"/>
    </w:pPr>
    <w:rPr>
      <w:rFonts w:ascii="Open Sans" w:eastAsiaTheme="majorEastAsia" w:hAnsi="Open Sans" w:cstheme="majorBidi"/>
      <w:b/>
      <w:color w:val="1B8C93"/>
      <w:lang w:val="en-US"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54800"/>
  </w:style>
  <w:style w:type="paragraph" w:styleId="FootnoteText">
    <w:name w:val="footnote text"/>
    <w:basedOn w:val="Normal"/>
    <w:link w:val="FootnoteTextChar"/>
    <w:uiPriority w:val="99"/>
    <w:semiHidden/>
    <w:unhideWhenUsed/>
    <w:rsid w:val="00954800"/>
    <w:rPr>
      <w:sz w:val="20"/>
      <w:szCs w:val="20"/>
    </w:rPr>
  </w:style>
  <w:style w:type="character" w:customStyle="1" w:styleId="FootnoteTextChar">
    <w:name w:val="Footnote Text Char"/>
    <w:basedOn w:val="DefaultParagraphFont"/>
    <w:link w:val="FootnoteText"/>
    <w:uiPriority w:val="99"/>
    <w:semiHidden/>
    <w:rsid w:val="00954800"/>
    <w:rPr>
      <w:sz w:val="20"/>
      <w:szCs w:val="20"/>
    </w:rPr>
  </w:style>
  <w:style w:type="character" w:styleId="FootnoteReference">
    <w:name w:val="footnote reference"/>
    <w:basedOn w:val="DefaultParagraphFont"/>
    <w:uiPriority w:val="99"/>
    <w:semiHidden/>
    <w:unhideWhenUsed/>
    <w:rsid w:val="00954800"/>
    <w:rPr>
      <w:vertAlign w:val="superscript"/>
    </w:rPr>
  </w:style>
  <w:style w:type="paragraph" w:styleId="NormalWeb">
    <w:name w:val="Normal (Web)"/>
    <w:basedOn w:val="Normal"/>
    <w:uiPriority w:val="99"/>
    <w:unhideWhenUsed/>
    <w:rsid w:val="0095480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954800"/>
    <w:rPr>
      <w:color w:val="0563C1" w:themeColor="hyperlink"/>
      <w:u w:val="single"/>
    </w:rPr>
  </w:style>
  <w:style w:type="character" w:styleId="UnresolvedMention">
    <w:name w:val="Unresolved Mention"/>
    <w:basedOn w:val="DefaultParagraphFont"/>
    <w:uiPriority w:val="99"/>
    <w:semiHidden/>
    <w:unhideWhenUsed/>
    <w:rsid w:val="00954800"/>
    <w:rPr>
      <w:color w:val="605E5C"/>
      <w:shd w:val="clear" w:color="auto" w:fill="E1DFDD"/>
    </w:rPr>
  </w:style>
  <w:style w:type="character" w:styleId="FollowedHyperlink">
    <w:name w:val="FollowedHyperlink"/>
    <w:basedOn w:val="DefaultParagraphFont"/>
    <w:uiPriority w:val="99"/>
    <w:semiHidden/>
    <w:unhideWhenUsed/>
    <w:rsid w:val="00954800"/>
    <w:rPr>
      <w:color w:val="954F72" w:themeColor="followedHyperlink"/>
      <w:u w:val="single"/>
    </w:rPr>
  </w:style>
  <w:style w:type="character" w:customStyle="1" w:styleId="Heading1Char">
    <w:name w:val="Heading 1 Char"/>
    <w:basedOn w:val="DefaultParagraphFont"/>
    <w:link w:val="Heading1"/>
    <w:uiPriority w:val="99"/>
    <w:rsid w:val="002616E6"/>
    <w:rPr>
      <w:rFonts w:ascii="Arial" w:hAnsi="Arial" w:cs="Arial"/>
      <w:b/>
      <w:bCs/>
      <w:sz w:val="36"/>
      <w:szCs w:val="36"/>
    </w:rPr>
  </w:style>
  <w:style w:type="character" w:customStyle="1" w:styleId="Heading2Char">
    <w:name w:val="Heading 2 Char"/>
    <w:basedOn w:val="DefaultParagraphFont"/>
    <w:link w:val="Heading2"/>
    <w:uiPriority w:val="99"/>
    <w:rsid w:val="002616E6"/>
    <w:rPr>
      <w:rFonts w:ascii="Arial" w:hAnsi="Arial" w:cs="Arial"/>
      <w:b/>
      <w:bCs/>
      <w:sz w:val="32"/>
      <w:szCs w:val="32"/>
    </w:rPr>
  </w:style>
  <w:style w:type="character" w:customStyle="1" w:styleId="Heading3Char">
    <w:name w:val="Heading 3 Char"/>
    <w:basedOn w:val="DefaultParagraphFont"/>
    <w:link w:val="Heading3"/>
    <w:uiPriority w:val="9"/>
    <w:rsid w:val="00C67101"/>
    <w:rPr>
      <w:rFonts w:ascii="Open Sans" w:eastAsiaTheme="majorEastAsia" w:hAnsi="Open Sans" w:cstheme="majorBidi"/>
      <w:b/>
      <w:color w:val="1B8C93"/>
      <w:lang w:val="en-US" w:eastAsia="it-IT"/>
    </w:rPr>
  </w:style>
  <w:style w:type="paragraph" w:customStyle="1" w:styleId="Stile1">
    <w:name w:val="Stile1"/>
    <w:basedOn w:val="Normal"/>
    <w:rsid w:val="00C67101"/>
    <w:pPr>
      <w:keepLines/>
      <w:widowControl w:val="0"/>
      <w:numPr>
        <w:numId w:val="3"/>
      </w:numPr>
      <w:suppressAutoHyphens/>
      <w:autoSpaceDE w:val="0"/>
      <w:autoSpaceDN w:val="0"/>
      <w:adjustRightInd w:val="0"/>
      <w:spacing w:before="120" w:after="120" w:line="288" w:lineRule="auto"/>
      <w:textAlignment w:val="center"/>
    </w:pPr>
    <w:rPr>
      <w:rFonts w:ascii="Open Sans" w:eastAsiaTheme="minorEastAsia" w:hAnsi="Open Sans" w:cs="Open Sans"/>
      <w:color w:val="000000"/>
      <w:szCs w:val="20"/>
      <w:lang w:val="en-US" w:eastAsia="it-IT"/>
    </w:rPr>
  </w:style>
  <w:style w:type="paragraph" w:customStyle="1" w:styleId="Paragrafobase">
    <w:name w:val="[Paragrafo base]"/>
    <w:basedOn w:val="Normal"/>
    <w:uiPriority w:val="99"/>
    <w:rsid w:val="00C67101"/>
    <w:pPr>
      <w:keepLines/>
      <w:widowControl w:val="0"/>
      <w:suppressAutoHyphens/>
      <w:autoSpaceDE w:val="0"/>
      <w:autoSpaceDN w:val="0"/>
      <w:adjustRightInd w:val="0"/>
      <w:spacing w:after="170" w:line="288" w:lineRule="auto"/>
      <w:textAlignment w:val="center"/>
    </w:pPr>
    <w:rPr>
      <w:rFonts w:ascii="Open Sans" w:eastAsiaTheme="minorEastAsia" w:hAnsi="Open Sans" w:cs="Open Sans"/>
      <w:color w:val="000000"/>
      <w:sz w:val="20"/>
      <w:szCs w:val="20"/>
      <w:lang w:val="en-US" w:eastAsia="it-IT"/>
    </w:rPr>
  </w:style>
  <w:style w:type="paragraph" w:styleId="ListNumber">
    <w:name w:val="List Number"/>
    <w:basedOn w:val="Normal"/>
    <w:uiPriority w:val="99"/>
    <w:rsid w:val="00C67101"/>
    <w:pPr>
      <w:keepLines/>
      <w:widowControl w:val="0"/>
      <w:tabs>
        <w:tab w:val="left" w:pos="1134"/>
      </w:tabs>
      <w:suppressAutoHyphens/>
      <w:autoSpaceDE w:val="0"/>
      <w:autoSpaceDN w:val="0"/>
      <w:adjustRightInd w:val="0"/>
      <w:spacing w:before="120" w:after="120" w:line="288" w:lineRule="auto"/>
      <w:textAlignment w:val="center"/>
    </w:pPr>
    <w:rPr>
      <w:rFonts w:ascii="Open Sans" w:eastAsiaTheme="minorEastAsia" w:hAnsi="Open Sans" w:cs="Open Sans"/>
      <w:color w:val="000000"/>
      <w:szCs w:val="20"/>
      <w:lang w:val="en-US" w:eastAsia="it-IT"/>
    </w:rPr>
  </w:style>
  <w:style w:type="paragraph" w:styleId="ListBullet2">
    <w:name w:val="List Bullet 2"/>
    <w:basedOn w:val="Normal"/>
    <w:uiPriority w:val="99"/>
    <w:unhideWhenUsed/>
    <w:rsid w:val="00C67101"/>
    <w:pPr>
      <w:keepLines/>
      <w:widowControl w:val="0"/>
      <w:numPr>
        <w:numId w:val="5"/>
      </w:numPr>
      <w:suppressAutoHyphens/>
      <w:autoSpaceDE w:val="0"/>
      <w:autoSpaceDN w:val="0"/>
      <w:adjustRightInd w:val="0"/>
      <w:spacing w:before="120" w:after="120" w:line="288" w:lineRule="auto"/>
      <w:contextualSpacing/>
      <w:textAlignment w:val="center"/>
    </w:pPr>
    <w:rPr>
      <w:rFonts w:ascii="Open Sans" w:eastAsiaTheme="minorEastAsia" w:hAnsi="Open Sans" w:cs="Open Sans"/>
      <w:color w:val="000000"/>
      <w:szCs w:val="20"/>
      <w:lang w:val="en-US" w:eastAsia="it-IT"/>
    </w:rPr>
  </w:style>
  <w:style w:type="paragraph" w:customStyle="1" w:styleId="CaseStudyHeading2">
    <w:name w:val="Case Study Heading 2"/>
    <w:basedOn w:val="Normal"/>
    <w:uiPriority w:val="99"/>
    <w:rsid w:val="00C67101"/>
    <w:pPr>
      <w:widowControl w:val="0"/>
      <w:suppressAutoHyphens/>
      <w:autoSpaceDE w:val="0"/>
      <w:autoSpaceDN w:val="0"/>
      <w:adjustRightInd w:val="0"/>
      <w:spacing w:before="120" w:after="227" w:line="380" w:lineRule="atLeast"/>
      <w:textAlignment w:val="center"/>
    </w:pPr>
    <w:rPr>
      <w:rFonts w:ascii="Open Sans Light" w:eastAsiaTheme="minorEastAsia" w:hAnsi="Open Sans Light" w:cs="Open Sans Light"/>
      <w:b/>
      <w:bCs/>
      <w:color w:val="1B8C93"/>
      <w:sz w:val="36"/>
      <w:szCs w:val="36"/>
      <w:lang w:eastAsia="it-IT"/>
    </w:rPr>
  </w:style>
  <w:style w:type="paragraph" w:customStyle="1" w:styleId="paragraph">
    <w:name w:val="paragraph"/>
    <w:basedOn w:val="Normal"/>
    <w:rsid w:val="00C05895"/>
    <w:pPr>
      <w:spacing w:before="100" w:beforeAutospacing="1" w:after="100" w:afterAutospacing="1"/>
    </w:pPr>
    <w:rPr>
      <w:rFonts w:ascii="Times New Roman" w:eastAsia="Times New Roman" w:hAnsi="Times New Roman" w:cs="Times New Roman"/>
      <w:lang w:eastAsia="en-AU"/>
    </w:rPr>
  </w:style>
  <w:style w:type="character" w:customStyle="1" w:styleId="normaltextrun">
    <w:name w:val="normaltextrun"/>
    <w:basedOn w:val="DefaultParagraphFont"/>
    <w:rsid w:val="00C05895"/>
  </w:style>
  <w:style w:type="paragraph" w:styleId="ListParagraph">
    <w:name w:val="List Paragraph"/>
    <w:basedOn w:val="Normal"/>
    <w:uiPriority w:val="34"/>
    <w:qFormat/>
    <w:rsid w:val="0060724F"/>
    <w:pPr>
      <w:ind w:left="720"/>
      <w:contextualSpacing/>
    </w:pPr>
  </w:style>
  <w:style w:type="paragraph" w:styleId="Title">
    <w:name w:val="Title"/>
    <w:basedOn w:val="Normal"/>
    <w:next w:val="Normal"/>
    <w:link w:val="TitleChar"/>
    <w:uiPriority w:val="10"/>
    <w:qFormat/>
    <w:rsid w:val="002616E6"/>
    <w:pPr>
      <w:contextualSpacing/>
    </w:pPr>
    <w:rPr>
      <w:rFonts w:eastAsiaTheme="majorEastAsia"/>
      <w:b/>
      <w:bCs/>
      <w:spacing w:val="-10"/>
      <w:kern w:val="28"/>
      <w:sz w:val="48"/>
      <w:szCs w:val="48"/>
    </w:rPr>
  </w:style>
  <w:style w:type="character" w:customStyle="1" w:styleId="TitleChar">
    <w:name w:val="Title Char"/>
    <w:basedOn w:val="DefaultParagraphFont"/>
    <w:link w:val="Title"/>
    <w:uiPriority w:val="10"/>
    <w:rsid w:val="002616E6"/>
    <w:rPr>
      <w:rFonts w:ascii="Arial" w:eastAsiaTheme="majorEastAsia" w:hAnsi="Arial" w:cs="Arial"/>
      <w:b/>
      <w:bCs/>
      <w:spacing w:val="-10"/>
      <w:kern w:val="28"/>
      <w:sz w:val="48"/>
      <w:szCs w:val="48"/>
    </w:rPr>
  </w:style>
  <w:style w:type="character" w:customStyle="1" w:styleId="Bold">
    <w:name w:val="Bold"/>
    <w:uiPriority w:val="99"/>
    <w:rsid w:val="00097A53"/>
    <w:rPr>
      <w:rFonts w:ascii="Open Sans" w:hAnsi="Open Sans" w:cs="Open Sans"/>
      <w:b/>
      <w:bCs/>
    </w:rPr>
  </w:style>
  <w:style w:type="paragraph" w:customStyle="1" w:styleId="TableHeader">
    <w:name w:val="Table Header"/>
    <w:basedOn w:val="Normal"/>
    <w:uiPriority w:val="99"/>
    <w:qFormat/>
    <w:rsid w:val="00097A53"/>
    <w:pPr>
      <w:keepLines/>
      <w:widowControl w:val="0"/>
      <w:suppressAutoHyphens/>
      <w:autoSpaceDE w:val="0"/>
      <w:autoSpaceDN w:val="0"/>
      <w:adjustRightInd w:val="0"/>
      <w:spacing w:before="120" w:after="120" w:line="288" w:lineRule="auto"/>
      <w:textAlignment w:val="center"/>
    </w:pPr>
    <w:rPr>
      <w:rFonts w:ascii="Open Sans" w:eastAsiaTheme="minorEastAsia" w:hAnsi="Open Sans" w:cs="Open Sans"/>
      <w:b/>
      <w:bCs/>
      <w:color w:val="000000"/>
      <w:sz w:val="20"/>
      <w:szCs w:val="20"/>
      <w:lang w:val="en-US" w:eastAsia="it-IT"/>
    </w:rPr>
  </w:style>
  <w:style w:type="paragraph" w:customStyle="1" w:styleId="TableText">
    <w:name w:val="Table Text"/>
    <w:basedOn w:val="Normal"/>
    <w:uiPriority w:val="99"/>
    <w:qFormat/>
    <w:rsid w:val="00097A53"/>
    <w:pPr>
      <w:keepLines/>
      <w:widowControl w:val="0"/>
      <w:suppressAutoHyphens/>
      <w:autoSpaceDE w:val="0"/>
      <w:autoSpaceDN w:val="0"/>
      <w:adjustRightInd w:val="0"/>
      <w:spacing w:before="120" w:after="120" w:line="288" w:lineRule="auto"/>
      <w:textAlignment w:val="center"/>
    </w:pPr>
    <w:rPr>
      <w:rFonts w:ascii="Open Sans" w:eastAsiaTheme="minorEastAsia" w:hAnsi="Open Sans" w:cs="Open Sans"/>
      <w:color w:val="000000"/>
      <w:sz w:val="20"/>
      <w:szCs w:val="20"/>
      <w:lang w:val="en-US" w:eastAsia="it-IT"/>
    </w:rPr>
  </w:style>
  <w:style w:type="table" w:styleId="TableGrid">
    <w:name w:val="Table Grid"/>
    <w:basedOn w:val="TableNormal"/>
    <w:uiPriority w:val="39"/>
    <w:rsid w:val="00097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97A5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Number3">
    <w:name w:val="List Number 3"/>
    <w:basedOn w:val="Normal"/>
    <w:uiPriority w:val="99"/>
    <w:semiHidden/>
    <w:unhideWhenUsed/>
    <w:rsid w:val="00466AB1"/>
    <w:pPr>
      <w:numPr>
        <w:numId w:val="21"/>
      </w:numPr>
      <w:contextualSpacing/>
    </w:pPr>
  </w:style>
  <w:style w:type="paragraph" w:styleId="EndnoteText">
    <w:name w:val="endnote text"/>
    <w:basedOn w:val="Normal"/>
    <w:link w:val="EndnoteTextChar"/>
    <w:uiPriority w:val="99"/>
    <w:unhideWhenUsed/>
    <w:rsid w:val="00EA30C4"/>
    <w:rPr>
      <w:sz w:val="20"/>
      <w:szCs w:val="20"/>
    </w:rPr>
  </w:style>
  <w:style w:type="character" w:customStyle="1" w:styleId="EndnoteTextChar">
    <w:name w:val="Endnote Text Char"/>
    <w:basedOn w:val="DefaultParagraphFont"/>
    <w:link w:val="EndnoteText"/>
    <w:uiPriority w:val="99"/>
    <w:rsid w:val="00EA30C4"/>
    <w:rPr>
      <w:sz w:val="20"/>
      <w:szCs w:val="20"/>
    </w:rPr>
  </w:style>
  <w:style w:type="character" w:styleId="EndnoteReference">
    <w:name w:val="endnote reference"/>
    <w:basedOn w:val="DefaultParagraphFont"/>
    <w:uiPriority w:val="99"/>
    <w:semiHidden/>
    <w:unhideWhenUsed/>
    <w:rsid w:val="00EA30C4"/>
    <w:rPr>
      <w:vertAlign w:val="superscript"/>
    </w:rPr>
  </w:style>
  <w:style w:type="paragraph" w:styleId="Header">
    <w:name w:val="header"/>
    <w:basedOn w:val="Normal"/>
    <w:link w:val="HeaderChar"/>
    <w:uiPriority w:val="99"/>
    <w:unhideWhenUsed/>
    <w:rsid w:val="002616E6"/>
    <w:pPr>
      <w:tabs>
        <w:tab w:val="center" w:pos="4513"/>
        <w:tab w:val="right" w:pos="9026"/>
      </w:tabs>
    </w:pPr>
  </w:style>
  <w:style w:type="character" w:customStyle="1" w:styleId="HeaderChar">
    <w:name w:val="Header Char"/>
    <w:basedOn w:val="DefaultParagraphFont"/>
    <w:link w:val="Header"/>
    <w:uiPriority w:val="99"/>
    <w:rsid w:val="002616E6"/>
  </w:style>
  <w:style w:type="paragraph" w:styleId="Footer">
    <w:name w:val="footer"/>
    <w:basedOn w:val="Normal"/>
    <w:link w:val="FooterChar"/>
    <w:uiPriority w:val="99"/>
    <w:unhideWhenUsed/>
    <w:rsid w:val="002616E6"/>
    <w:pPr>
      <w:tabs>
        <w:tab w:val="center" w:pos="4513"/>
        <w:tab w:val="right" w:pos="9026"/>
      </w:tabs>
    </w:pPr>
  </w:style>
  <w:style w:type="character" w:customStyle="1" w:styleId="FooterChar">
    <w:name w:val="Footer Char"/>
    <w:basedOn w:val="DefaultParagraphFont"/>
    <w:link w:val="Footer"/>
    <w:uiPriority w:val="99"/>
    <w:rsid w:val="002616E6"/>
  </w:style>
  <w:style w:type="character" w:styleId="PageNumber">
    <w:name w:val="page number"/>
    <w:basedOn w:val="DefaultParagraphFont"/>
    <w:uiPriority w:val="99"/>
    <w:semiHidden/>
    <w:unhideWhenUsed/>
    <w:rsid w:val="00DB3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7614">
      <w:bodyDiv w:val="1"/>
      <w:marLeft w:val="0"/>
      <w:marRight w:val="0"/>
      <w:marTop w:val="0"/>
      <w:marBottom w:val="0"/>
      <w:divBdr>
        <w:top w:val="none" w:sz="0" w:space="0" w:color="auto"/>
        <w:left w:val="none" w:sz="0" w:space="0" w:color="auto"/>
        <w:bottom w:val="none" w:sz="0" w:space="0" w:color="auto"/>
        <w:right w:val="none" w:sz="0" w:space="0" w:color="auto"/>
      </w:divBdr>
      <w:divsChild>
        <w:div w:id="1585265665">
          <w:marLeft w:val="0"/>
          <w:marRight w:val="0"/>
          <w:marTop w:val="0"/>
          <w:marBottom w:val="0"/>
          <w:divBdr>
            <w:top w:val="none" w:sz="0" w:space="0" w:color="auto"/>
            <w:left w:val="none" w:sz="0" w:space="0" w:color="auto"/>
            <w:bottom w:val="none" w:sz="0" w:space="0" w:color="auto"/>
            <w:right w:val="none" w:sz="0" w:space="0" w:color="auto"/>
          </w:divBdr>
          <w:divsChild>
            <w:div w:id="1825193460">
              <w:marLeft w:val="0"/>
              <w:marRight w:val="0"/>
              <w:marTop w:val="0"/>
              <w:marBottom w:val="0"/>
              <w:divBdr>
                <w:top w:val="none" w:sz="0" w:space="0" w:color="auto"/>
                <w:left w:val="none" w:sz="0" w:space="0" w:color="auto"/>
                <w:bottom w:val="none" w:sz="0" w:space="0" w:color="auto"/>
                <w:right w:val="none" w:sz="0" w:space="0" w:color="auto"/>
              </w:divBdr>
              <w:divsChild>
                <w:div w:id="8770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0256">
      <w:bodyDiv w:val="1"/>
      <w:marLeft w:val="0"/>
      <w:marRight w:val="0"/>
      <w:marTop w:val="0"/>
      <w:marBottom w:val="0"/>
      <w:divBdr>
        <w:top w:val="none" w:sz="0" w:space="0" w:color="auto"/>
        <w:left w:val="none" w:sz="0" w:space="0" w:color="auto"/>
        <w:bottom w:val="none" w:sz="0" w:space="0" w:color="auto"/>
        <w:right w:val="none" w:sz="0" w:space="0" w:color="auto"/>
      </w:divBdr>
      <w:divsChild>
        <w:div w:id="109445217">
          <w:marLeft w:val="0"/>
          <w:marRight w:val="0"/>
          <w:marTop w:val="0"/>
          <w:marBottom w:val="0"/>
          <w:divBdr>
            <w:top w:val="none" w:sz="0" w:space="0" w:color="auto"/>
            <w:left w:val="none" w:sz="0" w:space="0" w:color="auto"/>
            <w:bottom w:val="none" w:sz="0" w:space="0" w:color="auto"/>
            <w:right w:val="none" w:sz="0" w:space="0" w:color="auto"/>
          </w:divBdr>
          <w:divsChild>
            <w:div w:id="1942372073">
              <w:marLeft w:val="0"/>
              <w:marRight w:val="0"/>
              <w:marTop w:val="0"/>
              <w:marBottom w:val="0"/>
              <w:divBdr>
                <w:top w:val="none" w:sz="0" w:space="0" w:color="auto"/>
                <w:left w:val="none" w:sz="0" w:space="0" w:color="auto"/>
                <w:bottom w:val="none" w:sz="0" w:space="0" w:color="auto"/>
                <w:right w:val="none" w:sz="0" w:space="0" w:color="auto"/>
              </w:divBdr>
              <w:divsChild>
                <w:div w:id="19744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14207">
      <w:bodyDiv w:val="1"/>
      <w:marLeft w:val="0"/>
      <w:marRight w:val="0"/>
      <w:marTop w:val="0"/>
      <w:marBottom w:val="0"/>
      <w:divBdr>
        <w:top w:val="none" w:sz="0" w:space="0" w:color="auto"/>
        <w:left w:val="none" w:sz="0" w:space="0" w:color="auto"/>
        <w:bottom w:val="none" w:sz="0" w:space="0" w:color="auto"/>
        <w:right w:val="none" w:sz="0" w:space="0" w:color="auto"/>
      </w:divBdr>
    </w:div>
    <w:div w:id="514997534">
      <w:bodyDiv w:val="1"/>
      <w:marLeft w:val="0"/>
      <w:marRight w:val="0"/>
      <w:marTop w:val="0"/>
      <w:marBottom w:val="0"/>
      <w:divBdr>
        <w:top w:val="none" w:sz="0" w:space="0" w:color="auto"/>
        <w:left w:val="none" w:sz="0" w:space="0" w:color="auto"/>
        <w:bottom w:val="none" w:sz="0" w:space="0" w:color="auto"/>
        <w:right w:val="none" w:sz="0" w:space="0" w:color="auto"/>
      </w:divBdr>
      <w:divsChild>
        <w:div w:id="443305149">
          <w:marLeft w:val="0"/>
          <w:marRight w:val="0"/>
          <w:marTop w:val="0"/>
          <w:marBottom w:val="0"/>
          <w:divBdr>
            <w:top w:val="none" w:sz="0" w:space="0" w:color="auto"/>
            <w:left w:val="none" w:sz="0" w:space="0" w:color="auto"/>
            <w:bottom w:val="none" w:sz="0" w:space="0" w:color="auto"/>
            <w:right w:val="none" w:sz="0" w:space="0" w:color="auto"/>
          </w:divBdr>
          <w:divsChild>
            <w:div w:id="1149633480">
              <w:marLeft w:val="0"/>
              <w:marRight w:val="0"/>
              <w:marTop w:val="0"/>
              <w:marBottom w:val="0"/>
              <w:divBdr>
                <w:top w:val="none" w:sz="0" w:space="0" w:color="auto"/>
                <w:left w:val="none" w:sz="0" w:space="0" w:color="auto"/>
                <w:bottom w:val="none" w:sz="0" w:space="0" w:color="auto"/>
                <w:right w:val="none" w:sz="0" w:space="0" w:color="auto"/>
              </w:divBdr>
              <w:divsChild>
                <w:div w:id="2127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50898">
      <w:bodyDiv w:val="1"/>
      <w:marLeft w:val="0"/>
      <w:marRight w:val="0"/>
      <w:marTop w:val="0"/>
      <w:marBottom w:val="0"/>
      <w:divBdr>
        <w:top w:val="none" w:sz="0" w:space="0" w:color="auto"/>
        <w:left w:val="none" w:sz="0" w:space="0" w:color="auto"/>
        <w:bottom w:val="none" w:sz="0" w:space="0" w:color="auto"/>
        <w:right w:val="none" w:sz="0" w:space="0" w:color="auto"/>
      </w:divBdr>
      <w:divsChild>
        <w:div w:id="1722096820">
          <w:marLeft w:val="0"/>
          <w:marRight w:val="0"/>
          <w:marTop w:val="0"/>
          <w:marBottom w:val="0"/>
          <w:divBdr>
            <w:top w:val="none" w:sz="0" w:space="0" w:color="auto"/>
            <w:left w:val="none" w:sz="0" w:space="0" w:color="auto"/>
            <w:bottom w:val="none" w:sz="0" w:space="0" w:color="auto"/>
            <w:right w:val="none" w:sz="0" w:space="0" w:color="auto"/>
          </w:divBdr>
          <w:divsChild>
            <w:div w:id="540703018">
              <w:marLeft w:val="0"/>
              <w:marRight w:val="0"/>
              <w:marTop w:val="0"/>
              <w:marBottom w:val="0"/>
              <w:divBdr>
                <w:top w:val="none" w:sz="0" w:space="0" w:color="auto"/>
                <w:left w:val="none" w:sz="0" w:space="0" w:color="auto"/>
                <w:bottom w:val="none" w:sz="0" w:space="0" w:color="auto"/>
                <w:right w:val="none" w:sz="0" w:space="0" w:color="auto"/>
              </w:divBdr>
              <w:divsChild>
                <w:div w:id="147090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2879">
      <w:bodyDiv w:val="1"/>
      <w:marLeft w:val="0"/>
      <w:marRight w:val="0"/>
      <w:marTop w:val="0"/>
      <w:marBottom w:val="0"/>
      <w:divBdr>
        <w:top w:val="none" w:sz="0" w:space="0" w:color="auto"/>
        <w:left w:val="none" w:sz="0" w:space="0" w:color="auto"/>
        <w:bottom w:val="none" w:sz="0" w:space="0" w:color="auto"/>
        <w:right w:val="none" w:sz="0" w:space="0" w:color="auto"/>
      </w:divBdr>
      <w:divsChild>
        <w:div w:id="1228683473">
          <w:marLeft w:val="0"/>
          <w:marRight w:val="0"/>
          <w:marTop w:val="0"/>
          <w:marBottom w:val="0"/>
          <w:divBdr>
            <w:top w:val="none" w:sz="0" w:space="0" w:color="auto"/>
            <w:left w:val="none" w:sz="0" w:space="0" w:color="auto"/>
            <w:bottom w:val="none" w:sz="0" w:space="0" w:color="auto"/>
            <w:right w:val="none" w:sz="0" w:space="0" w:color="auto"/>
          </w:divBdr>
          <w:divsChild>
            <w:div w:id="1771047361">
              <w:marLeft w:val="0"/>
              <w:marRight w:val="0"/>
              <w:marTop w:val="0"/>
              <w:marBottom w:val="0"/>
              <w:divBdr>
                <w:top w:val="none" w:sz="0" w:space="0" w:color="auto"/>
                <w:left w:val="none" w:sz="0" w:space="0" w:color="auto"/>
                <w:bottom w:val="none" w:sz="0" w:space="0" w:color="auto"/>
                <w:right w:val="none" w:sz="0" w:space="0" w:color="auto"/>
              </w:divBdr>
              <w:divsChild>
                <w:div w:id="580331896">
                  <w:marLeft w:val="0"/>
                  <w:marRight w:val="0"/>
                  <w:marTop w:val="0"/>
                  <w:marBottom w:val="0"/>
                  <w:divBdr>
                    <w:top w:val="none" w:sz="0" w:space="0" w:color="auto"/>
                    <w:left w:val="none" w:sz="0" w:space="0" w:color="auto"/>
                    <w:bottom w:val="none" w:sz="0" w:space="0" w:color="auto"/>
                    <w:right w:val="none" w:sz="0" w:space="0" w:color="auto"/>
                  </w:divBdr>
                </w:div>
              </w:divsChild>
            </w:div>
            <w:div w:id="462044953">
              <w:marLeft w:val="0"/>
              <w:marRight w:val="0"/>
              <w:marTop w:val="0"/>
              <w:marBottom w:val="0"/>
              <w:divBdr>
                <w:top w:val="none" w:sz="0" w:space="0" w:color="auto"/>
                <w:left w:val="none" w:sz="0" w:space="0" w:color="auto"/>
                <w:bottom w:val="none" w:sz="0" w:space="0" w:color="auto"/>
                <w:right w:val="none" w:sz="0" w:space="0" w:color="auto"/>
              </w:divBdr>
              <w:divsChild>
                <w:div w:id="7746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98287">
          <w:marLeft w:val="0"/>
          <w:marRight w:val="0"/>
          <w:marTop w:val="0"/>
          <w:marBottom w:val="0"/>
          <w:divBdr>
            <w:top w:val="none" w:sz="0" w:space="0" w:color="auto"/>
            <w:left w:val="none" w:sz="0" w:space="0" w:color="auto"/>
            <w:bottom w:val="none" w:sz="0" w:space="0" w:color="auto"/>
            <w:right w:val="none" w:sz="0" w:space="0" w:color="auto"/>
          </w:divBdr>
          <w:divsChild>
            <w:div w:id="1298100816">
              <w:marLeft w:val="0"/>
              <w:marRight w:val="0"/>
              <w:marTop w:val="0"/>
              <w:marBottom w:val="0"/>
              <w:divBdr>
                <w:top w:val="none" w:sz="0" w:space="0" w:color="auto"/>
                <w:left w:val="none" w:sz="0" w:space="0" w:color="auto"/>
                <w:bottom w:val="none" w:sz="0" w:space="0" w:color="auto"/>
                <w:right w:val="none" w:sz="0" w:space="0" w:color="auto"/>
              </w:divBdr>
              <w:divsChild>
                <w:div w:id="1087076319">
                  <w:marLeft w:val="0"/>
                  <w:marRight w:val="0"/>
                  <w:marTop w:val="0"/>
                  <w:marBottom w:val="0"/>
                  <w:divBdr>
                    <w:top w:val="none" w:sz="0" w:space="0" w:color="auto"/>
                    <w:left w:val="none" w:sz="0" w:space="0" w:color="auto"/>
                    <w:bottom w:val="none" w:sz="0" w:space="0" w:color="auto"/>
                    <w:right w:val="none" w:sz="0" w:space="0" w:color="auto"/>
                  </w:divBdr>
                </w:div>
              </w:divsChild>
            </w:div>
            <w:div w:id="1759209129">
              <w:marLeft w:val="0"/>
              <w:marRight w:val="0"/>
              <w:marTop w:val="0"/>
              <w:marBottom w:val="0"/>
              <w:divBdr>
                <w:top w:val="none" w:sz="0" w:space="0" w:color="auto"/>
                <w:left w:val="none" w:sz="0" w:space="0" w:color="auto"/>
                <w:bottom w:val="none" w:sz="0" w:space="0" w:color="auto"/>
                <w:right w:val="none" w:sz="0" w:space="0" w:color="auto"/>
              </w:divBdr>
              <w:divsChild>
                <w:div w:id="4271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42372">
      <w:bodyDiv w:val="1"/>
      <w:marLeft w:val="0"/>
      <w:marRight w:val="0"/>
      <w:marTop w:val="0"/>
      <w:marBottom w:val="0"/>
      <w:divBdr>
        <w:top w:val="none" w:sz="0" w:space="0" w:color="auto"/>
        <w:left w:val="none" w:sz="0" w:space="0" w:color="auto"/>
        <w:bottom w:val="none" w:sz="0" w:space="0" w:color="auto"/>
        <w:right w:val="none" w:sz="0" w:space="0" w:color="auto"/>
      </w:divBdr>
    </w:div>
    <w:div w:id="1243834885">
      <w:bodyDiv w:val="1"/>
      <w:marLeft w:val="0"/>
      <w:marRight w:val="0"/>
      <w:marTop w:val="0"/>
      <w:marBottom w:val="0"/>
      <w:divBdr>
        <w:top w:val="none" w:sz="0" w:space="0" w:color="auto"/>
        <w:left w:val="none" w:sz="0" w:space="0" w:color="auto"/>
        <w:bottom w:val="none" w:sz="0" w:space="0" w:color="auto"/>
        <w:right w:val="none" w:sz="0" w:space="0" w:color="auto"/>
      </w:divBdr>
      <w:divsChild>
        <w:div w:id="1355958366">
          <w:marLeft w:val="0"/>
          <w:marRight w:val="0"/>
          <w:marTop w:val="0"/>
          <w:marBottom w:val="0"/>
          <w:divBdr>
            <w:top w:val="none" w:sz="0" w:space="0" w:color="auto"/>
            <w:left w:val="none" w:sz="0" w:space="0" w:color="auto"/>
            <w:bottom w:val="none" w:sz="0" w:space="0" w:color="auto"/>
            <w:right w:val="none" w:sz="0" w:space="0" w:color="auto"/>
          </w:divBdr>
          <w:divsChild>
            <w:div w:id="339085705">
              <w:marLeft w:val="0"/>
              <w:marRight w:val="0"/>
              <w:marTop w:val="0"/>
              <w:marBottom w:val="0"/>
              <w:divBdr>
                <w:top w:val="none" w:sz="0" w:space="0" w:color="auto"/>
                <w:left w:val="none" w:sz="0" w:space="0" w:color="auto"/>
                <w:bottom w:val="none" w:sz="0" w:space="0" w:color="auto"/>
                <w:right w:val="none" w:sz="0" w:space="0" w:color="auto"/>
              </w:divBdr>
              <w:divsChild>
                <w:div w:id="18966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5155">
      <w:bodyDiv w:val="1"/>
      <w:marLeft w:val="0"/>
      <w:marRight w:val="0"/>
      <w:marTop w:val="0"/>
      <w:marBottom w:val="0"/>
      <w:divBdr>
        <w:top w:val="none" w:sz="0" w:space="0" w:color="auto"/>
        <w:left w:val="none" w:sz="0" w:space="0" w:color="auto"/>
        <w:bottom w:val="none" w:sz="0" w:space="0" w:color="auto"/>
        <w:right w:val="none" w:sz="0" w:space="0" w:color="auto"/>
      </w:divBdr>
      <w:divsChild>
        <w:div w:id="751436035">
          <w:marLeft w:val="0"/>
          <w:marRight w:val="0"/>
          <w:marTop w:val="0"/>
          <w:marBottom w:val="0"/>
          <w:divBdr>
            <w:top w:val="none" w:sz="0" w:space="0" w:color="auto"/>
            <w:left w:val="none" w:sz="0" w:space="0" w:color="auto"/>
            <w:bottom w:val="none" w:sz="0" w:space="0" w:color="auto"/>
            <w:right w:val="none" w:sz="0" w:space="0" w:color="auto"/>
          </w:divBdr>
          <w:divsChild>
            <w:div w:id="1587378793">
              <w:marLeft w:val="0"/>
              <w:marRight w:val="0"/>
              <w:marTop w:val="0"/>
              <w:marBottom w:val="0"/>
              <w:divBdr>
                <w:top w:val="none" w:sz="0" w:space="0" w:color="auto"/>
                <w:left w:val="none" w:sz="0" w:space="0" w:color="auto"/>
                <w:bottom w:val="none" w:sz="0" w:space="0" w:color="auto"/>
                <w:right w:val="none" w:sz="0" w:space="0" w:color="auto"/>
              </w:divBdr>
              <w:divsChild>
                <w:div w:id="14751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16388">
      <w:bodyDiv w:val="1"/>
      <w:marLeft w:val="0"/>
      <w:marRight w:val="0"/>
      <w:marTop w:val="0"/>
      <w:marBottom w:val="0"/>
      <w:divBdr>
        <w:top w:val="none" w:sz="0" w:space="0" w:color="auto"/>
        <w:left w:val="none" w:sz="0" w:space="0" w:color="auto"/>
        <w:bottom w:val="none" w:sz="0" w:space="0" w:color="auto"/>
        <w:right w:val="none" w:sz="0" w:space="0" w:color="auto"/>
      </w:divBdr>
      <w:divsChild>
        <w:div w:id="1313481012">
          <w:marLeft w:val="0"/>
          <w:marRight w:val="0"/>
          <w:marTop w:val="0"/>
          <w:marBottom w:val="0"/>
          <w:divBdr>
            <w:top w:val="none" w:sz="0" w:space="0" w:color="auto"/>
            <w:left w:val="none" w:sz="0" w:space="0" w:color="auto"/>
            <w:bottom w:val="none" w:sz="0" w:space="0" w:color="auto"/>
            <w:right w:val="none" w:sz="0" w:space="0" w:color="auto"/>
          </w:divBdr>
          <w:divsChild>
            <w:div w:id="1075972862">
              <w:marLeft w:val="0"/>
              <w:marRight w:val="0"/>
              <w:marTop w:val="0"/>
              <w:marBottom w:val="0"/>
              <w:divBdr>
                <w:top w:val="none" w:sz="0" w:space="0" w:color="auto"/>
                <w:left w:val="none" w:sz="0" w:space="0" w:color="auto"/>
                <w:bottom w:val="none" w:sz="0" w:space="0" w:color="auto"/>
                <w:right w:val="none" w:sz="0" w:space="0" w:color="auto"/>
              </w:divBdr>
              <w:divsChild>
                <w:div w:id="9456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055179">
      <w:bodyDiv w:val="1"/>
      <w:marLeft w:val="0"/>
      <w:marRight w:val="0"/>
      <w:marTop w:val="0"/>
      <w:marBottom w:val="0"/>
      <w:divBdr>
        <w:top w:val="none" w:sz="0" w:space="0" w:color="auto"/>
        <w:left w:val="none" w:sz="0" w:space="0" w:color="auto"/>
        <w:bottom w:val="none" w:sz="0" w:space="0" w:color="auto"/>
        <w:right w:val="none" w:sz="0" w:space="0" w:color="auto"/>
      </w:divBdr>
      <w:divsChild>
        <w:div w:id="297878202">
          <w:marLeft w:val="0"/>
          <w:marRight w:val="0"/>
          <w:marTop w:val="0"/>
          <w:marBottom w:val="0"/>
          <w:divBdr>
            <w:top w:val="none" w:sz="0" w:space="0" w:color="auto"/>
            <w:left w:val="none" w:sz="0" w:space="0" w:color="auto"/>
            <w:bottom w:val="none" w:sz="0" w:space="0" w:color="auto"/>
            <w:right w:val="none" w:sz="0" w:space="0" w:color="auto"/>
          </w:divBdr>
          <w:divsChild>
            <w:div w:id="1722095204">
              <w:marLeft w:val="0"/>
              <w:marRight w:val="0"/>
              <w:marTop w:val="0"/>
              <w:marBottom w:val="0"/>
              <w:divBdr>
                <w:top w:val="none" w:sz="0" w:space="0" w:color="auto"/>
                <w:left w:val="none" w:sz="0" w:space="0" w:color="auto"/>
                <w:bottom w:val="none" w:sz="0" w:space="0" w:color="auto"/>
                <w:right w:val="none" w:sz="0" w:space="0" w:color="auto"/>
              </w:divBdr>
              <w:divsChild>
                <w:div w:id="5496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cludeability.gov.au/resources-employers/customising-job-person-disability" TargetMode="External"/><Relationship Id="rId18" Type="http://schemas.openxmlformats.org/officeDocument/2006/relationships/hyperlink" Target="https://www.legislation.gov.au/Details/F2010L00668"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includeability.gov.au/resources-employers/creating-accessible-and-inclusive-communications" TargetMode="External"/><Relationship Id="rId7" Type="http://schemas.openxmlformats.org/officeDocument/2006/relationships/settings" Target="settings.xml"/><Relationship Id="rId12" Type="http://schemas.openxmlformats.org/officeDocument/2006/relationships/hyperlink" Target="https://www.ncoss.org.au/policy-advocacy/policy-research-publications/eliminating-discrimination-and-embracing-diversity-effective-disability-inclusion-action-planning/" TargetMode="External"/><Relationship Id="rId17" Type="http://schemas.openxmlformats.org/officeDocument/2006/relationships/hyperlink" Target="https://includeability.gov.au/resources-employers/creating-accessible-and-inclusive-workplac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nd.org.au/DFD/dfd-03-10-emergency-evacuation.html" TargetMode="External"/><Relationship Id="rId20" Type="http://schemas.openxmlformats.org/officeDocument/2006/relationships/hyperlink" Target="https://www.digital.nsw.gov.au/delivery/digital-service-toolkit/resources/accessibility-resources/simple-accessibility-checklis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cludeability.gov.au/resources-employers/access-and-inclusion-health-check" TargetMode="External"/><Relationship Id="rId24" Type="http://schemas.openxmlformats.org/officeDocument/2006/relationships/hyperlink" Target="https://includeability.gov.au/resources-employers/hosting-accessible-and-inclusive-online-meetings-and-events" TargetMode="External"/><Relationship Id="rId5" Type="http://schemas.openxmlformats.org/officeDocument/2006/relationships/numbering" Target="numbering.xml"/><Relationship Id="rId15" Type="http://schemas.openxmlformats.org/officeDocument/2006/relationships/hyperlink" Target="https://includeability.gov.au/resources-employers/creating-accessible-and-inclusive-induction" TargetMode="External"/><Relationship Id="rId23" Type="http://schemas.openxmlformats.org/officeDocument/2006/relationships/hyperlink" Target="https://includeability.gov.au/resources-employers/hosting-accessible-and-inclusive-person-meetings-and-event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bos.tas.gov.au/topics/technical-regulation/building-standards/building-practitioners/disability-ac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cludeability.gov.au/resources-employers/customising-job-person-disability" TargetMode="External"/><Relationship Id="rId22" Type="http://schemas.openxmlformats.org/officeDocument/2006/relationships/hyperlink" Target="https://pwd.org.au/resources/language-guide/" TargetMode="External"/><Relationship Id="rId27"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humanrights.gov.au/our-work/disability-rights/publications/disability-action-plan-guide-2021%20Accessed%2025%20January%202023" TargetMode="External"/><Relationship Id="rId2" Type="http://schemas.openxmlformats.org/officeDocument/2006/relationships/hyperlink" Target="https://www.ncoss.org.au/policy-advocacy/policy-research-publications/eliminating-discrimination-and-embracing-diversity-effective-disability-inclusion-action-planning/" TargetMode="External"/><Relationship Id="rId1" Type="http://schemas.openxmlformats.org/officeDocument/2006/relationships/hyperlink" Target="https://humanrights.gov.au/our-work/disability-rights/publications/disability-action-plan-guide-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940b1-e733-4f59-93ae-2ce08a6a7d6d">
      <Terms xmlns="http://schemas.microsoft.com/office/infopath/2007/PartnerControls"/>
    </lcf76f155ced4ddcb4097134ff3c332f>
    <TaxCatchAll xmlns="3eb0b91b-fe70-4185-b951-331b212c1726" xsi:nil="true"/>
    <SharedWithUsers xmlns="3eb0b91b-fe70-4185-b951-331b212c1726">
      <UserInfo>
        <DisplayName/>
        <AccountId xsi:nil="true"/>
        <AccountType/>
      </UserInfo>
    </SharedWithUsers>
    <MediaLengthInSeconds xmlns="905940b1-e733-4f59-93ae-2ce08a6a7d6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B7F7831FCDFB4B909A830188E2E2E6" ma:contentTypeVersion="18" ma:contentTypeDescription="Create a new document." ma:contentTypeScope="" ma:versionID="68ac3287b789ab2a20b19ce42e9fc64f">
  <xsd:schema xmlns:xsd="http://www.w3.org/2001/XMLSchema" xmlns:xs="http://www.w3.org/2001/XMLSchema" xmlns:p="http://schemas.microsoft.com/office/2006/metadata/properties" xmlns:ns1="http://schemas.microsoft.com/sharepoint/v3" xmlns:ns2="905940b1-e733-4f59-93ae-2ce08a6a7d6d" xmlns:ns3="3eb0b91b-fe70-4185-b951-331b212c1726" targetNamespace="http://schemas.microsoft.com/office/2006/metadata/properties" ma:root="true" ma:fieldsID="170a3fdd05c1574934585a7b01b44d3a" ns1:_="" ns2:_="" ns3:_="">
    <xsd:import namespace="http://schemas.microsoft.com/sharepoint/v3"/>
    <xsd:import namespace="905940b1-e733-4f59-93ae-2ce08a6a7d6d"/>
    <xsd:import namespace="3eb0b91b-fe70-4185-b951-331b212c17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940b1-e733-4f59-93ae-2ce08a6a7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08de0b-763e-4061-aeb0-0624aa0d60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b0b91b-fe70-4185-b951-331b212c172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4d66a93-8f7c-496d-9b0f-8c18a9d6762d}" ma:internalName="TaxCatchAll" ma:showField="CatchAllData" ma:web="3eb0b91b-fe70-4185-b951-331b212c1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2150B-5940-4712-827E-95893763025D}">
  <ds:schemaRefs>
    <ds:schemaRef ds:uri="http://schemas.microsoft.com/office/2006/metadata/properties"/>
    <ds:schemaRef ds:uri="http://schemas.microsoft.com/office/infopath/2007/PartnerControls"/>
    <ds:schemaRef ds:uri="http://schemas.microsoft.com/sharepoint/v3"/>
    <ds:schemaRef ds:uri="905940b1-e733-4f59-93ae-2ce08a6a7d6d"/>
    <ds:schemaRef ds:uri="3eb0b91b-fe70-4185-b951-331b212c1726"/>
  </ds:schemaRefs>
</ds:datastoreItem>
</file>

<file path=customXml/itemProps2.xml><?xml version="1.0" encoding="utf-8"?>
<ds:datastoreItem xmlns:ds="http://schemas.openxmlformats.org/officeDocument/2006/customXml" ds:itemID="{C6C6CE16-383C-2E46-A268-6FD73210128B}">
  <ds:schemaRefs>
    <ds:schemaRef ds:uri="http://schemas.openxmlformats.org/officeDocument/2006/bibliography"/>
  </ds:schemaRefs>
</ds:datastoreItem>
</file>

<file path=customXml/itemProps3.xml><?xml version="1.0" encoding="utf-8"?>
<ds:datastoreItem xmlns:ds="http://schemas.openxmlformats.org/officeDocument/2006/customXml" ds:itemID="{A981AB2B-93BA-4895-BDC7-30E302A3E5B3}">
  <ds:schemaRefs>
    <ds:schemaRef ds:uri="http://schemas.microsoft.com/sharepoint/v3/contenttype/forms"/>
  </ds:schemaRefs>
</ds:datastoreItem>
</file>

<file path=customXml/itemProps4.xml><?xml version="1.0" encoding="utf-8"?>
<ds:datastoreItem xmlns:ds="http://schemas.openxmlformats.org/officeDocument/2006/customXml" ds:itemID="{147AC182-5418-4402-9C6E-440931D47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5940b1-e733-4f59-93ae-2ce08a6a7d6d"/>
    <ds:schemaRef ds:uri="3eb0b91b-fe70-4185-b951-331b212c1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Marland</dc:creator>
  <cp:keywords/>
  <dc:description/>
  <cp:lastModifiedBy>Indre McGlinn</cp:lastModifiedBy>
  <cp:revision>2</cp:revision>
  <dcterms:created xsi:type="dcterms:W3CDTF">2023-11-20T07:02:00Z</dcterms:created>
  <dcterms:modified xsi:type="dcterms:W3CDTF">2023-11-20T07:02:00Z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0x01010013B7F7831FCDFB4B909A830188E2E2E6</vt:lpwstr>
  </property>
  <property fmtid="{D5CDD505-2E9C-101B-9397-08002B2CF9AE}" pid="3" name="Order">
    <vt:r8>4922900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