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F627" w14:textId="273B7F03" w:rsidR="00EB3376" w:rsidRPr="00BC2A5F" w:rsidRDefault="00EB3376" w:rsidP="002845B2">
      <w:pPr>
        <w:rPr>
          <w:sz w:val="36"/>
          <w:szCs w:val="36"/>
        </w:rPr>
      </w:pPr>
    </w:p>
    <w:p w14:paraId="54C576AD" w14:textId="1E12FFB8" w:rsidR="00131FA2" w:rsidRPr="00BC2A5F" w:rsidRDefault="00131FA2" w:rsidP="002845B2">
      <w:pPr>
        <w:rPr>
          <w:sz w:val="36"/>
          <w:szCs w:val="36"/>
        </w:rPr>
      </w:pPr>
    </w:p>
    <w:p w14:paraId="59E8FD06" w14:textId="5ED07E47" w:rsidR="00131FA2" w:rsidRPr="00AE392D" w:rsidRDefault="00D354BA" w:rsidP="002845B2">
      <w:pPr>
        <w:rPr>
          <w:rFonts w:ascii="Arial Bold" w:hAnsi="Arial Bold" w:hint="eastAsia"/>
          <w:b/>
          <w:bCs/>
          <w:caps/>
          <w:color w:val="4F81BD" w:themeColor="accent1"/>
          <w:sz w:val="36"/>
          <w:szCs w:val="36"/>
        </w:rPr>
      </w:pPr>
      <w:r>
        <w:rPr>
          <w:rFonts w:ascii="Arial Bold" w:hAnsi="Arial Bold"/>
          <w:b/>
          <w:bCs/>
          <w:caps/>
          <w:color w:val="4F81BD" w:themeColor="accent1"/>
          <w:sz w:val="36"/>
          <w:szCs w:val="36"/>
        </w:rPr>
        <w:t>ARTIFICIAL intelligence tools</w:t>
      </w:r>
    </w:p>
    <w:p w14:paraId="7D8E9DCB" w14:textId="2C8F68A2" w:rsidR="00205E6F" w:rsidRPr="0063344F" w:rsidRDefault="005B288C" w:rsidP="002845B2">
      <w:pPr>
        <w:pStyle w:val="Heading01"/>
        <w:numPr>
          <w:ilvl w:val="0"/>
          <w:numId w:val="0"/>
        </w:numPr>
        <w:ind w:left="709" w:hanging="709"/>
        <w:rPr>
          <w:rFonts w:ascii="Arial" w:hAnsi="Arial"/>
          <w:sz w:val="20"/>
          <w:szCs w:val="20"/>
        </w:rPr>
      </w:pPr>
      <w:r>
        <w:rPr>
          <w:rFonts w:ascii="Arial" w:hAnsi="Arial"/>
          <w:sz w:val="20"/>
          <w:szCs w:val="20"/>
        </w:rPr>
        <w:t>Artificial Intelligence Tools</w:t>
      </w:r>
    </w:p>
    <w:p w14:paraId="2199F1A9" w14:textId="6FFA28CC" w:rsidR="005B288C" w:rsidRDefault="00986757">
      <w:pPr>
        <w:rPr>
          <w:rFonts w:eastAsia="Calibri" w:cs="Arial"/>
        </w:rPr>
      </w:pPr>
      <w:r>
        <w:rPr>
          <w:rFonts w:eastAsia="Calibri" w:cs="Arial"/>
        </w:rPr>
        <w:t>[</w:t>
      </w:r>
      <w:r w:rsidRPr="00986757">
        <w:rPr>
          <w:rFonts w:eastAsia="Calibri" w:cs="Arial"/>
          <w:highlight w:val="yellow"/>
        </w:rPr>
        <w:t>Firm Name</w:t>
      </w:r>
      <w:r>
        <w:rPr>
          <w:rFonts w:eastAsia="Calibri" w:cs="Arial"/>
        </w:rPr>
        <w:t>]</w:t>
      </w:r>
      <w:r w:rsidR="00875BB7">
        <w:rPr>
          <w:rFonts w:eastAsia="Calibri" w:cs="Arial"/>
        </w:rPr>
        <w:t xml:space="preserve"> </w:t>
      </w:r>
      <w:bookmarkStart w:id="0" w:name="_Hlk141274182"/>
      <w:r w:rsidR="00875BB7">
        <w:rPr>
          <w:rFonts w:eastAsia="Calibri" w:cs="Arial"/>
        </w:rPr>
        <w:t xml:space="preserve">recognises that </w:t>
      </w:r>
      <w:r w:rsidR="00CE5B36">
        <w:rPr>
          <w:rFonts w:eastAsia="Calibri" w:cs="Arial"/>
        </w:rPr>
        <w:t>artificial intelligence tools</w:t>
      </w:r>
      <w:r w:rsidR="00D1784B">
        <w:rPr>
          <w:rFonts w:eastAsia="Calibri" w:cs="Arial"/>
        </w:rPr>
        <w:t xml:space="preserve"> (</w:t>
      </w:r>
      <w:r w:rsidR="00D1784B" w:rsidRPr="000D6EBD">
        <w:rPr>
          <w:rFonts w:eastAsia="Calibri" w:cs="Arial"/>
          <w:b/>
          <w:bCs/>
        </w:rPr>
        <w:t>AI Tools</w:t>
      </w:r>
      <w:r w:rsidR="00D1784B">
        <w:rPr>
          <w:rFonts w:eastAsia="Calibri" w:cs="Arial"/>
        </w:rPr>
        <w:t>)</w:t>
      </w:r>
      <w:r w:rsidR="00CE5B36">
        <w:rPr>
          <w:rFonts w:eastAsia="Calibri" w:cs="Arial"/>
        </w:rPr>
        <w:t xml:space="preserve"> such as </w:t>
      </w:r>
      <w:r w:rsidR="00500DC3" w:rsidRPr="00500DC3">
        <w:rPr>
          <w:rFonts w:eastAsia="Calibri" w:cs="Arial"/>
        </w:rPr>
        <w:t>generative artificial intelligence</w:t>
      </w:r>
      <w:r w:rsidR="00875BB7">
        <w:rPr>
          <w:rFonts w:eastAsia="Calibri" w:cs="Arial"/>
        </w:rPr>
        <w:t xml:space="preserve"> </w:t>
      </w:r>
      <w:r w:rsidR="00500DC3" w:rsidRPr="00500DC3">
        <w:rPr>
          <w:rFonts w:eastAsia="Calibri" w:cs="Arial"/>
        </w:rPr>
        <w:t>(</w:t>
      </w:r>
      <w:r w:rsidR="00311AA2">
        <w:rPr>
          <w:rFonts w:eastAsia="Calibri" w:cs="Arial"/>
          <w:b/>
          <w:bCs/>
        </w:rPr>
        <w:t>Generative AI</w:t>
      </w:r>
      <w:r w:rsidR="00500DC3" w:rsidRPr="00500DC3">
        <w:rPr>
          <w:rFonts w:eastAsia="Calibri" w:cs="Arial"/>
        </w:rPr>
        <w:t>) ha</w:t>
      </w:r>
      <w:r w:rsidR="00CE5B36">
        <w:rPr>
          <w:rFonts w:eastAsia="Calibri" w:cs="Arial"/>
        </w:rPr>
        <w:t>ve</w:t>
      </w:r>
      <w:r w:rsidR="00500DC3" w:rsidRPr="00500DC3">
        <w:rPr>
          <w:rFonts w:eastAsia="Calibri" w:cs="Arial"/>
        </w:rPr>
        <w:t xml:space="preserve"> the potential to </w:t>
      </w:r>
      <w:r w:rsidR="002A5AA7">
        <w:rPr>
          <w:rFonts w:eastAsia="Calibri" w:cs="Arial"/>
        </w:rPr>
        <w:t xml:space="preserve">optimise </w:t>
      </w:r>
      <w:r w:rsidR="00EC7943">
        <w:rPr>
          <w:rFonts w:eastAsia="Calibri" w:cs="Arial"/>
        </w:rPr>
        <w:t xml:space="preserve">and </w:t>
      </w:r>
      <w:r w:rsidR="00875BB7">
        <w:rPr>
          <w:rFonts w:eastAsia="Calibri" w:cs="Arial"/>
        </w:rPr>
        <w:t>improve the efficiency of</w:t>
      </w:r>
      <w:r w:rsidR="002A5AA7">
        <w:rPr>
          <w:rFonts w:eastAsia="Calibri" w:cs="Arial"/>
        </w:rPr>
        <w:t xml:space="preserve"> our legal services</w:t>
      </w:r>
      <w:r w:rsidR="00850A5E">
        <w:rPr>
          <w:rFonts w:eastAsia="Calibri" w:cs="Arial"/>
        </w:rPr>
        <w:t xml:space="preserve">. However, </w:t>
      </w:r>
      <w:r w:rsidR="00FA5A2B">
        <w:rPr>
          <w:rFonts w:eastAsia="Calibri" w:cs="Arial"/>
        </w:rPr>
        <w:t>there are significant risks associated with the use of</w:t>
      </w:r>
      <w:r w:rsidR="00875BB7">
        <w:rPr>
          <w:rFonts w:eastAsia="Calibri" w:cs="Arial"/>
        </w:rPr>
        <w:t xml:space="preserve"> </w:t>
      </w:r>
      <w:r w:rsidR="00D1784B">
        <w:rPr>
          <w:rFonts w:eastAsia="Calibri" w:cs="Arial"/>
        </w:rPr>
        <w:t>AI Tools</w:t>
      </w:r>
      <w:r w:rsidR="005205EA">
        <w:rPr>
          <w:rFonts w:eastAsia="Calibri" w:cs="Arial"/>
        </w:rPr>
        <w:t>.</w:t>
      </w:r>
      <w:r w:rsidR="0006437C">
        <w:rPr>
          <w:rFonts w:eastAsia="Calibri" w:cs="Arial"/>
        </w:rPr>
        <w:t xml:space="preserve"> </w:t>
      </w:r>
      <w:bookmarkEnd w:id="0"/>
      <w:r w:rsidR="005B288C">
        <w:rPr>
          <w:rFonts w:eastAsia="Calibri" w:cs="Arial"/>
        </w:rPr>
        <w:t>Examples of Generative AI include:</w:t>
      </w:r>
    </w:p>
    <w:p w14:paraId="36B603AF" w14:textId="12DE79FE" w:rsidR="00871C98" w:rsidRDefault="00871C98" w:rsidP="005B288C">
      <w:pPr>
        <w:pStyle w:val="ListParagraph"/>
        <w:numPr>
          <w:ilvl w:val="0"/>
          <w:numId w:val="24"/>
        </w:numPr>
        <w:rPr>
          <w:rFonts w:eastAsia="Calibri" w:cs="Arial"/>
        </w:rPr>
      </w:pPr>
      <w:r>
        <w:rPr>
          <w:rFonts w:eastAsia="Calibri" w:cs="Arial"/>
        </w:rPr>
        <w:t>Bard</w:t>
      </w:r>
    </w:p>
    <w:p w14:paraId="7D3168BF" w14:textId="61ACA154" w:rsidR="005B288C" w:rsidRDefault="005B288C" w:rsidP="005B288C">
      <w:pPr>
        <w:pStyle w:val="ListParagraph"/>
        <w:numPr>
          <w:ilvl w:val="0"/>
          <w:numId w:val="24"/>
        </w:numPr>
        <w:rPr>
          <w:rFonts w:eastAsia="Calibri" w:cs="Arial"/>
        </w:rPr>
      </w:pPr>
      <w:r>
        <w:rPr>
          <w:rFonts w:eastAsia="Calibri" w:cs="Arial"/>
        </w:rPr>
        <w:t>Chat GPT</w:t>
      </w:r>
    </w:p>
    <w:p w14:paraId="7AA801E9" w14:textId="3046AAFC" w:rsidR="00327883" w:rsidRDefault="00327883" w:rsidP="005B288C">
      <w:pPr>
        <w:pStyle w:val="ListParagraph"/>
        <w:numPr>
          <w:ilvl w:val="0"/>
          <w:numId w:val="24"/>
        </w:numPr>
        <w:rPr>
          <w:rFonts w:eastAsia="Calibri" w:cs="Arial"/>
        </w:rPr>
      </w:pPr>
      <w:r>
        <w:rPr>
          <w:rFonts w:eastAsia="Calibri" w:cs="Arial"/>
        </w:rPr>
        <w:t>Microsoft 365 Co</w:t>
      </w:r>
      <w:r w:rsidR="008531DD">
        <w:rPr>
          <w:rFonts w:eastAsia="Calibri" w:cs="Arial"/>
        </w:rPr>
        <w:t>p</w:t>
      </w:r>
      <w:r>
        <w:rPr>
          <w:rFonts w:eastAsia="Calibri" w:cs="Arial"/>
        </w:rPr>
        <w:t>ilot</w:t>
      </w:r>
    </w:p>
    <w:p w14:paraId="73CA8627" w14:textId="2653C7FF" w:rsidR="005B288C" w:rsidRPr="000D6EBD" w:rsidRDefault="00871C98" w:rsidP="000D6EBD">
      <w:pPr>
        <w:pStyle w:val="ListParagraph"/>
        <w:numPr>
          <w:ilvl w:val="0"/>
          <w:numId w:val="24"/>
        </w:numPr>
        <w:rPr>
          <w:rFonts w:eastAsia="Calibri" w:cs="Arial"/>
        </w:rPr>
      </w:pPr>
      <w:r>
        <w:rPr>
          <w:rFonts w:eastAsia="Calibri" w:cs="Arial"/>
        </w:rPr>
        <w:t>Notion AI</w:t>
      </w:r>
    </w:p>
    <w:p w14:paraId="5C3CCC14" w14:textId="77777777" w:rsidR="00EC7943" w:rsidRPr="0063344F" w:rsidRDefault="00EC7943" w:rsidP="00EC7943">
      <w:pPr>
        <w:pStyle w:val="Heading01"/>
        <w:numPr>
          <w:ilvl w:val="0"/>
          <w:numId w:val="0"/>
        </w:numPr>
        <w:ind w:left="709" w:hanging="709"/>
        <w:rPr>
          <w:rFonts w:ascii="Arial" w:hAnsi="Arial"/>
          <w:sz w:val="20"/>
          <w:szCs w:val="20"/>
        </w:rPr>
      </w:pPr>
      <w:r>
        <w:rPr>
          <w:rFonts w:ascii="Arial" w:hAnsi="Arial"/>
          <w:sz w:val="20"/>
          <w:szCs w:val="20"/>
        </w:rPr>
        <w:t>Policy</w:t>
      </w:r>
    </w:p>
    <w:p w14:paraId="2B134AA3" w14:textId="7A6DC981" w:rsidR="00EC7943" w:rsidRDefault="00986757" w:rsidP="00EC7943">
      <w:pPr>
        <w:rPr>
          <w:rFonts w:eastAsia="Calibri" w:cs="Arial"/>
        </w:rPr>
      </w:pPr>
      <w:r>
        <w:rPr>
          <w:rFonts w:eastAsia="Calibri" w:cs="Arial"/>
        </w:rPr>
        <w:t>[</w:t>
      </w:r>
      <w:r w:rsidRPr="00986757">
        <w:rPr>
          <w:rFonts w:eastAsia="Calibri" w:cs="Arial"/>
          <w:highlight w:val="yellow"/>
        </w:rPr>
        <w:t>Firm Name</w:t>
      </w:r>
      <w:r>
        <w:rPr>
          <w:rFonts w:eastAsia="Calibri" w:cs="Arial"/>
        </w:rPr>
        <w:t xml:space="preserve">] </w:t>
      </w:r>
      <w:r w:rsidR="00EC7943">
        <w:rPr>
          <w:rFonts w:eastAsia="Calibri" w:cs="Arial"/>
        </w:rPr>
        <w:t xml:space="preserve">permits the use of </w:t>
      </w:r>
      <w:r w:rsidR="00D1784B">
        <w:rPr>
          <w:rFonts w:eastAsia="Calibri" w:cs="Arial"/>
        </w:rPr>
        <w:t>AI Tools</w:t>
      </w:r>
      <w:r w:rsidR="00CE5B36">
        <w:rPr>
          <w:rFonts w:eastAsia="Calibri" w:cs="Arial"/>
        </w:rPr>
        <w:t>, including Generative AI,</w:t>
      </w:r>
      <w:r w:rsidR="008143EB">
        <w:rPr>
          <w:rFonts w:eastAsia="Calibri" w:cs="Arial"/>
        </w:rPr>
        <w:t xml:space="preserve"> only</w:t>
      </w:r>
      <w:r w:rsidR="00EC7943">
        <w:rPr>
          <w:rFonts w:eastAsia="Calibri" w:cs="Arial"/>
        </w:rPr>
        <w:t xml:space="preserve"> in accordance with this policy.  </w:t>
      </w:r>
    </w:p>
    <w:p w14:paraId="025C5810" w14:textId="53E5998B" w:rsidR="00C10BA9" w:rsidRPr="0063344F" w:rsidRDefault="00223A3A" w:rsidP="00972EEA">
      <w:pPr>
        <w:pStyle w:val="Heading01"/>
        <w:numPr>
          <w:ilvl w:val="0"/>
          <w:numId w:val="0"/>
        </w:numPr>
        <w:ind w:left="709" w:hanging="709"/>
        <w:rPr>
          <w:rFonts w:ascii="Arial" w:hAnsi="Arial"/>
          <w:sz w:val="20"/>
          <w:szCs w:val="20"/>
        </w:rPr>
      </w:pPr>
      <w:r w:rsidRPr="0063344F">
        <w:rPr>
          <w:rFonts w:ascii="Arial" w:hAnsi="Arial"/>
          <w:sz w:val="20"/>
          <w:szCs w:val="20"/>
        </w:rPr>
        <w:t>Requirements</w:t>
      </w:r>
    </w:p>
    <w:p w14:paraId="0B0CE487" w14:textId="262D1708" w:rsidR="00775C2F" w:rsidRPr="000D6EBD" w:rsidRDefault="00D914E6">
      <w:pPr>
        <w:pStyle w:val="Heading11"/>
        <w:rPr>
          <w:rFonts w:ascii="Arial" w:hAnsi="Arial" w:cs="Arial"/>
          <w:i/>
          <w:iCs/>
          <w:sz w:val="20"/>
        </w:rPr>
      </w:pPr>
      <w:r w:rsidRPr="000D6EBD">
        <w:rPr>
          <w:rFonts w:ascii="Arial" w:hAnsi="Arial" w:cs="Arial"/>
          <w:i/>
          <w:iCs/>
          <w:sz w:val="20"/>
        </w:rPr>
        <w:t xml:space="preserve">Authorised </w:t>
      </w:r>
      <w:r w:rsidR="00BD7038">
        <w:rPr>
          <w:rFonts w:ascii="Arial" w:hAnsi="Arial" w:cs="Arial"/>
          <w:i/>
          <w:iCs/>
          <w:sz w:val="20"/>
        </w:rPr>
        <w:t>Purposes</w:t>
      </w:r>
    </w:p>
    <w:p w14:paraId="77E5D637" w14:textId="3F0D9EA3" w:rsidR="001923A7" w:rsidRDefault="00D1784B" w:rsidP="00BD7038">
      <w:pPr>
        <w:spacing w:after="160" w:line="252" w:lineRule="auto"/>
        <w:rPr>
          <w:rFonts w:cs="Arial"/>
        </w:rPr>
      </w:pPr>
      <w:r>
        <w:rPr>
          <w:rFonts w:cs="Arial"/>
        </w:rPr>
        <w:t>AI Tools</w:t>
      </w:r>
      <w:r w:rsidR="00D914E6" w:rsidRPr="00D914E6">
        <w:rPr>
          <w:rFonts w:cs="Arial"/>
        </w:rPr>
        <w:t xml:space="preserve"> may only be used for authori</w:t>
      </w:r>
      <w:r w:rsidR="008C4E16">
        <w:rPr>
          <w:rFonts w:cs="Arial"/>
        </w:rPr>
        <w:t>s</w:t>
      </w:r>
      <w:r w:rsidR="00D914E6" w:rsidRPr="00D914E6">
        <w:rPr>
          <w:rFonts w:cs="Arial"/>
        </w:rPr>
        <w:t xml:space="preserve">ed business purposes that have been approved by </w:t>
      </w:r>
      <w:r w:rsidR="008F66BE">
        <w:rPr>
          <w:rFonts w:cs="Arial"/>
        </w:rPr>
        <w:t>a</w:t>
      </w:r>
      <w:r w:rsidR="00D914E6" w:rsidRPr="00D914E6">
        <w:rPr>
          <w:rFonts w:cs="Arial"/>
        </w:rPr>
        <w:t xml:space="preserve"> </w:t>
      </w:r>
      <w:r w:rsidR="008C4E16">
        <w:rPr>
          <w:rFonts w:cs="Arial"/>
        </w:rPr>
        <w:t>Partner</w:t>
      </w:r>
      <w:r w:rsidR="00D914E6" w:rsidRPr="00D914E6">
        <w:rPr>
          <w:rFonts w:cs="Arial"/>
        </w:rPr>
        <w:t xml:space="preserve"> or </w:t>
      </w:r>
      <w:r w:rsidR="008C4E16">
        <w:rPr>
          <w:rFonts w:cs="Arial"/>
        </w:rPr>
        <w:t>M</w:t>
      </w:r>
      <w:r w:rsidR="00D914E6" w:rsidRPr="00D914E6">
        <w:rPr>
          <w:rFonts w:cs="Arial"/>
        </w:rPr>
        <w:t xml:space="preserve">anager. This includes any applications of </w:t>
      </w:r>
      <w:r w:rsidR="00306A04">
        <w:rPr>
          <w:rFonts w:eastAsia="Calibri" w:cs="Arial"/>
        </w:rPr>
        <w:t>AI Tools</w:t>
      </w:r>
      <w:r w:rsidR="00D914E6" w:rsidRPr="00D914E6">
        <w:rPr>
          <w:rFonts w:cs="Arial"/>
        </w:rPr>
        <w:t xml:space="preserve"> </w:t>
      </w:r>
      <w:proofErr w:type="gramStart"/>
      <w:r w:rsidR="00D914E6" w:rsidRPr="00D914E6">
        <w:rPr>
          <w:rFonts w:cs="Arial"/>
        </w:rPr>
        <w:t>in the</w:t>
      </w:r>
      <w:r w:rsidR="00876422">
        <w:rPr>
          <w:rFonts w:cs="Arial"/>
        </w:rPr>
        <w:t xml:space="preserve"> course of</w:t>
      </w:r>
      <w:proofErr w:type="gramEnd"/>
      <w:r w:rsidR="00876422">
        <w:rPr>
          <w:rFonts w:cs="Arial"/>
        </w:rPr>
        <w:t xml:space="preserve"> providing legal services, or in the</w:t>
      </w:r>
      <w:r w:rsidR="00D914E6" w:rsidRPr="00D914E6">
        <w:rPr>
          <w:rFonts w:cs="Arial"/>
        </w:rPr>
        <w:t xml:space="preserve"> creation of new products, services, or marketing materials.</w:t>
      </w:r>
      <w:r w:rsidR="001923A7">
        <w:rPr>
          <w:rFonts w:cs="Arial"/>
        </w:rPr>
        <w:t xml:space="preserve"> Partners and Managers </w:t>
      </w:r>
      <w:r w:rsidR="00BB471A">
        <w:rPr>
          <w:rFonts w:cs="Arial"/>
        </w:rPr>
        <w:t>have discretion to</w:t>
      </w:r>
      <w:r w:rsidR="001923A7">
        <w:rPr>
          <w:rFonts w:cs="Arial"/>
        </w:rPr>
        <w:t xml:space="preserve"> decide whether AI Tools may be used</w:t>
      </w:r>
      <w:r w:rsidR="00BB471A">
        <w:rPr>
          <w:rFonts w:cs="Arial"/>
        </w:rPr>
        <w:t xml:space="preserve">. Some client agreements may prohibit the use of AI Tools. </w:t>
      </w:r>
    </w:p>
    <w:p w14:paraId="2BAB1D6E" w14:textId="088B977A" w:rsidR="00C10BA9" w:rsidRPr="000D6EBD" w:rsidRDefault="00D914E6" w:rsidP="002845B2">
      <w:pPr>
        <w:pStyle w:val="Heading11"/>
        <w:rPr>
          <w:rFonts w:ascii="Arial" w:hAnsi="Arial" w:cs="Arial"/>
          <w:i/>
          <w:iCs/>
          <w:sz w:val="20"/>
        </w:rPr>
      </w:pPr>
      <w:r w:rsidRPr="000D6EBD">
        <w:rPr>
          <w:rFonts w:ascii="Arial" w:hAnsi="Arial" w:cs="Arial"/>
          <w:i/>
          <w:iCs/>
          <w:sz w:val="20"/>
        </w:rPr>
        <w:t>Data Protection</w:t>
      </w:r>
      <w:r w:rsidR="00850A5E">
        <w:rPr>
          <w:rFonts w:ascii="Arial" w:hAnsi="Arial" w:cs="Arial"/>
          <w:i/>
          <w:iCs/>
          <w:sz w:val="20"/>
        </w:rPr>
        <w:t xml:space="preserve"> and Confidentiality</w:t>
      </w:r>
    </w:p>
    <w:p w14:paraId="1AE97D67" w14:textId="4A3C3E46" w:rsidR="004C1973" w:rsidRDefault="004C1973" w:rsidP="000C2420">
      <w:pPr>
        <w:spacing w:after="160" w:line="252" w:lineRule="auto"/>
        <w:rPr>
          <w:rFonts w:cs="Arial"/>
        </w:rPr>
      </w:pPr>
      <w:r>
        <w:rPr>
          <w:rFonts w:cs="Arial"/>
        </w:rPr>
        <w:t>The</w:t>
      </w:r>
      <w:r w:rsidR="00986757">
        <w:rPr>
          <w:rFonts w:cs="Arial"/>
        </w:rPr>
        <w:t xml:space="preserve"> [</w:t>
      </w:r>
      <w:r w:rsidR="00986757" w:rsidRPr="00986757">
        <w:rPr>
          <w:rFonts w:cs="Arial"/>
          <w:highlight w:val="yellow"/>
        </w:rPr>
        <w:t>IT Policy</w:t>
      </w:r>
      <w:r w:rsidR="00986757">
        <w:rPr>
          <w:rFonts w:cs="Arial"/>
        </w:rPr>
        <w:t>]</w:t>
      </w:r>
      <w:r>
        <w:rPr>
          <w:rFonts w:cs="Arial"/>
        </w:rPr>
        <w:t xml:space="preserve"> </w:t>
      </w:r>
      <w:r w:rsidR="00040702">
        <w:rPr>
          <w:rFonts w:cs="Arial"/>
        </w:rPr>
        <w:t>applies to the use of</w:t>
      </w:r>
      <w:r>
        <w:rPr>
          <w:rFonts w:cs="Arial"/>
        </w:rPr>
        <w:t xml:space="preserve"> </w:t>
      </w:r>
      <w:r w:rsidR="00040702">
        <w:rPr>
          <w:rFonts w:cs="Arial"/>
        </w:rPr>
        <w:t xml:space="preserve">all </w:t>
      </w:r>
      <w:r w:rsidR="00986757">
        <w:rPr>
          <w:rFonts w:cs="Arial"/>
        </w:rPr>
        <w:t>[</w:t>
      </w:r>
      <w:r w:rsidR="00986757" w:rsidRPr="00986757">
        <w:rPr>
          <w:rFonts w:cs="Arial"/>
          <w:highlight w:val="yellow"/>
        </w:rPr>
        <w:t>Firm Name</w:t>
      </w:r>
      <w:r w:rsidR="00986757">
        <w:rPr>
          <w:rFonts w:cs="Arial"/>
        </w:rPr>
        <w:t xml:space="preserve">] </w:t>
      </w:r>
      <w:r w:rsidR="00040702">
        <w:rPr>
          <w:rFonts w:cs="Arial"/>
        </w:rPr>
        <w:t>technology resources</w:t>
      </w:r>
      <w:r w:rsidR="005D1348">
        <w:rPr>
          <w:rFonts w:cs="Arial"/>
        </w:rPr>
        <w:t xml:space="preserve"> </w:t>
      </w:r>
      <w:r w:rsidR="00105722">
        <w:rPr>
          <w:rFonts w:cs="Arial"/>
        </w:rPr>
        <w:t>and registered personal devices</w:t>
      </w:r>
      <w:r w:rsidR="00040702">
        <w:rPr>
          <w:rFonts w:cs="Arial"/>
        </w:rPr>
        <w:t xml:space="preserve">, including </w:t>
      </w:r>
      <w:r w:rsidR="007A3636">
        <w:rPr>
          <w:rFonts w:cs="Arial"/>
        </w:rPr>
        <w:t xml:space="preserve">the use of </w:t>
      </w:r>
      <w:r w:rsidR="004B33F3">
        <w:rPr>
          <w:rFonts w:cs="Arial"/>
        </w:rPr>
        <w:t>AI Tools</w:t>
      </w:r>
      <w:r w:rsidR="00040702">
        <w:rPr>
          <w:rFonts w:cs="Arial"/>
        </w:rPr>
        <w:t>.</w:t>
      </w:r>
    </w:p>
    <w:p w14:paraId="344EDD33" w14:textId="692BEF7F" w:rsidR="00C16C2C" w:rsidRDefault="00E87672" w:rsidP="00E87672">
      <w:pPr>
        <w:spacing w:after="160" w:line="252" w:lineRule="auto"/>
        <w:rPr>
          <w:rFonts w:cs="Arial"/>
        </w:rPr>
      </w:pPr>
      <w:r w:rsidRPr="000D6EBD">
        <w:rPr>
          <w:rFonts w:cs="Arial"/>
          <w:b/>
          <w:bCs/>
        </w:rPr>
        <w:t xml:space="preserve">No confidential information, personal information or client data may be inputted into any </w:t>
      </w:r>
      <w:r w:rsidR="00D1784B" w:rsidRPr="000D6EBD">
        <w:rPr>
          <w:rFonts w:cs="Arial"/>
          <w:b/>
          <w:bCs/>
        </w:rPr>
        <w:t>AI Tool</w:t>
      </w:r>
      <w:r w:rsidR="007A3636" w:rsidRPr="000D6EBD">
        <w:rPr>
          <w:rFonts w:cs="Arial"/>
          <w:b/>
          <w:bCs/>
        </w:rPr>
        <w:t>.</w:t>
      </w:r>
      <w:r w:rsidR="007A3636">
        <w:rPr>
          <w:rFonts w:cs="Arial"/>
        </w:rPr>
        <w:t xml:space="preserve"> Firm or client data must not be inputted into any </w:t>
      </w:r>
      <w:r w:rsidR="00D1784B">
        <w:rPr>
          <w:rFonts w:cs="Arial"/>
        </w:rPr>
        <w:t xml:space="preserve">AI Tool </w:t>
      </w:r>
      <w:r w:rsidR="000F0782">
        <w:rPr>
          <w:rFonts w:cs="Arial"/>
        </w:rPr>
        <w:t>without being san</w:t>
      </w:r>
      <w:r w:rsidR="003C26C8">
        <w:rPr>
          <w:rFonts w:cs="Arial"/>
        </w:rPr>
        <w:t>i</w:t>
      </w:r>
      <w:r w:rsidR="000F0782">
        <w:rPr>
          <w:rFonts w:cs="Arial"/>
        </w:rPr>
        <w:t xml:space="preserve">tised of confidential information. </w:t>
      </w:r>
      <w:r w:rsidR="007A3636" w:rsidRPr="000D6EBD">
        <w:rPr>
          <w:rFonts w:cs="Arial"/>
          <w:b/>
          <w:bCs/>
        </w:rPr>
        <w:t xml:space="preserve">The </w:t>
      </w:r>
      <w:r w:rsidR="00105722">
        <w:rPr>
          <w:rFonts w:cs="Arial"/>
          <w:b/>
          <w:bCs/>
        </w:rPr>
        <w:t>input</w:t>
      </w:r>
      <w:r w:rsidR="007A3636" w:rsidRPr="000D6EBD">
        <w:rPr>
          <w:rFonts w:cs="Arial"/>
          <w:b/>
          <w:bCs/>
        </w:rPr>
        <w:t xml:space="preserve"> of such data into </w:t>
      </w:r>
      <w:r w:rsidR="000F0782" w:rsidRPr="000D6EBD">
        <w:rPr>
          <w:rFonts w:cs="Arial"/>
          <w:b/>
          <w:bCs/>
        </w:rPr>
        <w:t>online</w:t>
      </w:r>
      <w:r w:rsidR="007A3636" w:rsidRPr="000D6EBD">
        <w:rPr>
          <w:rFonts w:cs="Arial"/>
          <w:b/>
          <w:bCs/>
        </w:rPr>
        <w:t xml:space="preserve"> tools </w:t>
      </w:r>
      <w:r w:rsidR="000F0782" w:rsidRPr="000D6EBD">
        <w:rPr>
          <w:rFonts w:cs="Arial"/>
          <w:b/>
          <w:bCs/>
        </w:rPr>
        <w:t>is a</w:t>
      </w:r>
      <w:r w:rsidR="007A3636" w:rsidRPr="000D6EBD">
        <w:rPr>
          <w:rFonts w:cs="Arial"/>
          <w:b/>
          <w:bCs/>
        </w:rPr>
        <w:t xml:space="preserve"> disclosure of such data</w:t>
      </w:r>
      <w:r w:rsidR="00D1784B" w:rsidRPr="000D6EBD">
        <w:rPr>
          <w:rFonts w:cs="Arial"/>
          <w:b/>
          <w:bCs/>
        </w:rPr>
        <w:t xml:space="preserve"> and </w:t>
      </w:r>
      <w:r w:rsidR="00411755" w:rsidRPr="000D6EBD">
        <w:rPr>
          <w:rFonts w:cs="Arial"/>
          <w:b/>
          <w:bCs/>
        </w:rPr>
        <w:t>may</w:t>
      </w:r>
      <w:r w:rsidR="00D1784B" w:rsidRPr="000D6EBD">
        <w:rPr>
          <w:rFonts w:cs="Arial"/>
          <w:b/>
          <w:bCs/>
        </w:rPr>
        <w:t xml:space="preserve"> constitute breach of confidence </w:t>
      </w:r>
      <w:r w:rsidR="00411755" w:rsidRPr="000D6EBD">
        <w:rPr>
          <w:rFonts w:cs="Arial"/>
          <w:b/>
          <w:bCs/>
        </w:rPr>
        <w:t>or unsatisfactory professional conduct</w:t>
      </w:r>
      <w:r w:rsidR="007A3636" w:rsidRPr="000D6EBD">
        <w:rPr>
          <w:rFonts w:cs="Arial"/>
          <w:b/>
          <w:bCs/>
        </w:rPr>
        <w:t>.</w:t>
      </w:r>
      <w:r w:rsidR="007A3636">
        <w:rPr>
          <w:rFonts w:cs="Arial"/>
        </w:rPr>
        <w:t xml:space="preserve"> </w:t>
      </w:r>
      <w:r w:rsidR="00986757">
        <w:rPr>
          <w:rFonts w:cs="Arial"/>
        </w:rPr>
        <w:t>[</w:t>
      </w:r>
      <w:r w:rsidR="00986757" w:rsidRPr="00986757">
        <w:rPr>
          <w:rFonts w:cs="Arial"/>
          <w:highlight w:val="yellow"/>
        </w:rPr>
        <w:t>Firm Name</w:t>
      </w:r>
      <w:r w:rsidR="00986757">
        <w:rPr>
          <w:rFonts w:cs="Arial"/>
        </w:rPr>
        <w:t>]</w:t>
      </w:r>
      <w:r w:rsidR="007A3636">
        <w:rPr>
          <w:rFonts w:cs="Arial"/>
        </w:rPr>
        <w:t xml:space="preserve"> </w:t>
      </w:r>
      <w:r w:rsidR="00306A04">
        <w:rPr>
          <w:rFonts w:cs="Arial"/>
        </w:rPr>
        <w:t>cannot</w:t>
      </w:r>
      <w:r w:rsidR="007A3636">
        <w:rPr>
          <w:rFonts w:cs="Arial"/>
        </w:rPr>
        <w:t xml:space="preserve"> control whether such data will be shared with </w:t>
      </w:r>
      <w:proofErr w:type="gramStart"/>
      <w:r w:rsidR="007A3636">
        <w:rPr>
          <w:rFonts w:cs="Arial"/>
        </w:rPr>
        <w:t>third-partie</w:t>
      </w:r>
      <w:r w:rsidR="00306A04">
        <w:rPr>
          <w:rFonts w:cs="Arial"/>
        </w:rPr>
        <w:t>s</w:t>
      </w:r>
      <w:proofErr w:type="gramEnd"/>
      <w:r w:rsidR="00306A04">
        <w:rPr>
          <w:rFonts w:cs="Arial"/>
        </w:rPr>
        <w:t xml:space="preserve">, disclosed or used for other purposes. </w:t>
      </w:r>
      <w:r w:rsidR="007A3636">
        <w:rPr>
          <w:rFonts w:cs="Arial"/>
        </w:rPr>
        <w:t xml:space="preserve"> </w:t>
      </w:r>
    </w:p>
    <w:p w14:paraId="678F6EC1" w14:textId="27B352AF" w:rsidR="00850A5E" w:rsidRDefault="00C16C2C" w:rsidP="00DD21B0">
      <w:pPr>
        <w:spacing w:after="160" w:line="252" w:lineRule="auto"/>
        <w:rPr>
          <w:rFonts w:cs="Arial"/>
        </w:rPr>
      </w:pPr>
      <w:r>
        <w:rPr>
          <w:rFonts w:cs="Arial"/>
        </w:rPr>
        <w:t xml:space="preserve">You must be extremely careful to ensure that you do not inadvertently disclose confidential information. </w:t>
      </w:r>
    </w:p>
    <w:p w14:paraId="24FCF80D" w14:textId="62F6CF9A" w:rsidR="00876422" w:rsidRDefault="00850A5E" w:rsidP="00E87672">
      <w:pPr>
        <w:spacing w:after="160" w:line="252" w:lineRule="auto"/>
        <w:rPr>
          <w:rFonts w:cs="Arial"/>
        </w:rPr>
      </w:pPr>
      <w:r>
        <w:rPr>
          <w:rFonts w:cs="Arial"/>
        </w:rPr>
        <w:t>An example of a permissible input is:</w:t>
      </w:r>
    </w:p>
    <w:p w14:paraId="54DD7789" w14:textId="01B107E3" w:rsidR="0032339C" w:rsidRDefault="0032339C" w:rsidP="00E87672">
      <w:pPr>
        <w:spacing w:after="160" w:line="252" w:lineRule="auto"/>
        <w:rPr>
          <w:rFonts w:cs="Arial"/>
          <w:i/>
          <w:iCs/>
        </w:rPr>
      </w:pPr>
      <w:r w:rsidRPr="0032339C">
        <w:rPr>
          <w:rFonts w:cs="Arial"/>
          <w:i/>
          <w:iCs/>
        </w:rPr>
        <w:t>“Pretend you are a commercial lawyer.</w:t>
      </w:r>
      <w:r>
        <w:rPr>
          <w:rFonts w:cs="Arial"/>
          <w:i/>
          <w:iCs/>
        </w:rPr>
        <w:t xml:space="preserve"> Your client </w:t>
      </w:r>
      <w:proofErr w:type="spellStart"/>
      <w:r>
        <w:rPr>
          <w:rFonts w:cs="Arial"/>
          <w:i/>
          <w:iCs/>
        </w:rPr>
        <w:t>ExampleCo</w:t>
      </w:r>
      <w:proofErr w:type="spellEnd"/>
      <w:r w:rsidR="00B56BE3">
        <w:rPr>
          <w:rFonts w:cs="Arial"/>
          <w:i/>
          <w:iCs/>
        </w:rPr>
        <w:t xml:space="preserve"> Pty Ltd</w:t>
      </w:r>
      <w:r>
        <w:rPr>
          <w:rFonts w:cs="Arial"/>
          <w:i/>
          <w:iCs/>
        </w:rPr>
        <w:t xml:space="preserve"> wishes to commence an action for</w:t>
      </w:r>
      <w:r w:rsidR="00B56BE3">
        <w:rPr>
          <w:rFonts w:cs="Arial"/>
          <w:i/>
          <w:iCs/>
        </w:rPr>
        <w:t xml:space="preserve"> negligence in relation to professional services provided by </w:t>
      </w:r>
      <w:proofErr w:type="spellStart"/>
      <w:r w:rsidR="00B56BE3">
        <w:rPr>
          <w:rFonts w:cs="Arial"/>
          <w:i/>
          <w:iCs/>
        </w:rPr>
        <w:t>ConsultantCo</w:t>
      </w:r>
      <w:proofErr w:type="spellEnd"/>
      <w:r w:rsidR="00B56BE3">
        <w:rPr>
          <w:rFonts w:cs="Arial"/>
          <w:i/>
          <w:iCs/>
        </w:rPr>
        <w:t xml:space="preserve"> Pty Ltd. </w:t>
      </w:r>
      <w:r w:rsidR="00362ACF">
        <w:rPr>
          <w:rFonts w:cs="Arial"/>
          <w:i/>
          <w:iCs/>
        </w:rPr>
        <w:t>W</w:t>
      </w:r>
      <w:r w:rsidR="00CA0F95">
        <w:rPr>
          <w:rFonts w:cs="Arial"/>
          <w:i/>
          <w:iCs/>
        </w:rPr>
        <w:t xml:space="preserve">rite an advice for </w:t>
      </w:r>
      <w:proofErr w:type="spellStart"/>
      <w:r w:rsidR="00CA0F95">
        <w:rPr>
          <w:rFonts w:cs="Arial"/>
          <w:i/>
          <w:iCs/>
        </w:rPr>
        <w:t>ExampleCo</w:t>
      </w:r>
      <w:proofErr w:type="spellEnd"/>
      <w:r w:rsidR="00CA0F95">
        <w:rPr>
          <w:rFonts w:cs="Arial"/>
          <w:i/>
          <w:iCs/>
        </w:rPr>
        <w:t xml:space="preserve"> in relation to this action</w:t>
      </w:r>
      <w:r w:rsidR="00362ACF">
        <w:rPr>
          <w:rFonts w:cs="Arial"/>
          <w:i/>
          <w:iCs/>
        </w:rPr>
        <w:t xml:space="preserve"> explaining the necessary elements of that action. </w:t>
      </w:r>
    </w:p>
    <w:p w14:paraId="669A301E" w14:textId="30E38896" w:rsidR="00CA0F95" w:rsidRDefault="00CA0F95" w:rsidP="00CA0F95">
      <w:pPr>
        <w:spacing w:after="160" w:line="252" w:lineRule="auto"/>
        <w:rPr>
          <w:rFonts w:cs="Arial"/>
        </w:rPr>
      </w:pPr>
      <w:r>
        <w:rPr>
          <w:rFonts w:cs="Arial"/>
        </w:rPr>
        <w:t>An example of a prohibited input is:</w:t>
      </w:r>
    </w:p>
    <w:p w14:paraId="55A47BF3" w14:textId="285610DF" w:rsidR="00CA0F95" w:rsidRDefault="00CA0F95" w:rsidP="00E87672">
      <w:pPr>
        <w:spacing w:after="160" w:line="252" w:lineRule="auto"/>
        <w:rPr>
          <w:rFonts w:cs="Arial"/>
          <w:i/>
          <w:iCs/>
        </w:rPr>
      </w:pPr>
      <w:r>
        <w:rPr>
          <w:rFonts w:cs="Arial"/>
          <w:i/>
          <w:iCs/>
        </w:rPr>
        <w:t>“</w:t>
      </w:r>
      <w:r>
        <w:rPr>
          <w:rFonts w:cs="Arial"/>
          <w:i/>
        </w:rPr>
        <w:t>Pretend you</w:t>
      </w:r>
      <w:r w:rsidR="008F6400">
        <w:rPr>
          <w:rFonts w:cs="Arial"/>
          <w:i/>
        </w:rPr>
        <w:t xml:space="preserve"> are a commercial lawyer and your</w:t>
      </w:r>
      <w:r>
        <w:rPr>
          <w:rFonts w:cs="Arial"/>
          <w:i/>
        </w:rPr>
        <w:t xml:space="preserve"> client is Macquarie Bank. Macquarie Bank wishes to commence an action </w:t>
      </w:r>
      <w:r w:rsidR="008F6400">
        <w:rPr>
          <w:rFonts w:cs="Arial"/>
          <w:i/>
        </w:rPr>
        <w:t>in</w:t>
      </w:r>
      <w:r>
        <w:rPr>
          <w:rFonts w:cs="Arial"/>
          <w:i/>
        </w:rPr>
        <w:t xml:space="preserve"> negligence </w:t>
      </w:r>
      <w:r w:rsidR="00C16C2C">
        <w:rPr>
          <w:rFonts w:cs="Arial"/>
          <w:i/>
        </w:rPr>
        <w:t>for</w:t>
      </w:r>
      <w:r w:rsidR="00E27F1B">
        <w:rPr>
          <w:rFonts w:cs="Arial"/>
          <w:i/>
        </w:rPr>
        <w:t xml:space="preserve"> accounting advice</w:t>
      </w:r>
      <w:r w:rsidR="00C16C2C">
        <w:rPr>
          <w:rFonts w:cs="Arial"/>
          <w:i/>
        </w:rPr>
        <w:t xml:space="preserve"> received</w:t>
      </w:r>
      <w:r w:rsidR="00E27F1B">
        <w:rPr>
          <w:rFonts w:cs="Arial"/>
          <w:i/>
        </w:rPr>
        <w:t xml:space="preserve"> from </w:t>
      </w:r>
      <w:r w:rsidR="00E27F1B" w:rsidRPr="00E27F1B">
        <w:rPr>
          <w:rFonts w:cs="Arial"/>
          <w:i/>
        </w:rPr>
        <w:t xml:space="preserve">Ernst &amp; Young </w:t>
      </w:r>
      <w:r w:rsidR="00E27F1B">
        <w:rPr>
          <w:rFonts w:cs="Arial"/>
          <w:i/>
        </w:rPr>
        <w:t xml:space="preserve">in relation to </w:t>
      </w:r>
      <w:r w:rsidR="008F6400">
        <w:rPr>
          <w:rFonts w:cs="Arial"/>
          <w:i/>
        </w:rPr>
        <w:t>Macquarie Bank financing the</w:t>
      </w:r>
      <w:r w:rsidR="00362ACF">
        <w:rPr>
          <w:rFonts w:cs="Arial"/>
          <w:i/>
        </w:rPr>
        <w:t xml:space="preserve"> National Broadband Network. Write an advice for Macquarie Bank in relation to this action</w:t>
      </w:r>
      <w:r w:rsidR="008F6400">
        <w:rPr>
          <w:rFonts w:cs="Arial"/>
          <w:i/>
        </w:rPr>
        <w:t>.</w:t>
      </w:r>
      <w:r w:rsidR="00362ACF">
        <w:rPr>
          <w:rFonts w:cs="Arial"/>
          <w:i/>
          <w:iCs/>
        </w:rPr>
        <w:t>”</w:t>
      </w:r>
    </w:p>
    <w:p w14:paraId="3F985513" w14:textId="78707836" w:rsidR="00306A04" w:rsidRPr="000D6EBD" w:rsidRDefault="00306A04" w:rsidP="00E87672">
      <w:pPr>
        <w:spacing w:after="160" w:line="252" w:lineRule="auto"/>
        <w:rPr>
          <w:rFonts w:cs="Arial"/>
          <w:b/>
          <w:bCs/>
        </w:rPr>
      </w:pPr>
      <w:r>
        <w:rPr>
          <w:rFonts w:cs="Arial"/>
          <w:b/>
          <w:bCs/>
        </w:rPr>
        <w:t>Approved AI Tools</w:t>
      </w:r>
    </w:p>
    <w:p w14:paraId="0DC7AF41" w14:textId="2AE4F90B" w:rsidR="00306A04" w:rsidRPr="000D6EBD" w:rsidRDefault="00306A04" w:rsidP="00E87672">
      <w:pPr>
        <w:spacing w:after="160" w:line="252" w:lineRule="auto"/>
        <w:rPr>
          <w:rFonts w:cs="Arial"/>
        </w:rPr>
      </w:pPr>
      <w:r>
        <w:rPr>
          <w:rFonts w:cs="Arial"/>
        </w:rPr>
        <w:t xml:space="preserve">Any </w:t>
      </w:r>
      <w:r>
        <w:rPr>
          <w:rFonts w:eastAsia="Calibri" w:cs="Arial"/>
        </w:rPr>
        <w:t>AI Tools</w:t>
      </w:r>
      <w:r>
        <w:rPr>
          <w:rFonts w:cs="Arial"/>
        </w:rPr>
        <w:t xml:space="preserve"> must be approved for use by </w:t>
      </w:r>
      <w:r w:rsidR="00986757">
        <w:rPr>
          <w:rFonts w:cs="Arial"/>
        </w:rPr>
        <w:t>[</w:t>
      </w:r>
      <w:r w:rsidR="00986757" w:rsidRPr="00986757">
        <w:rPr>
          <w:rFonts w:cs="Arial"/>
          <w:highlight w:val="yellow"/>
        </w:rPr>
        <w:t>Firm Name</w:t>
      </w:r>
      <w:r w:rsidR="00986757">
        <w:rPr>
          <w:rFonts w:cs="Arial"/>
        </w:rPr>
        <w:t>]</w:t>
      </w:r>
      <w:r>
        <w:rPr>
          <w:rFonts w:cs="Arial"/>
        </w:rPr>
        <w:t xml:space="preserve"> prior to any such use. Most AI</w:t>
      </w:r>
      <w:r w:rsidR="001B06D8">
        <w:rPr>
          <w:rFonts w:cs="Arial"/>
        </w:rPr>
        <w:t xml:space="preserve"> Tools</w:t>
      </w:r>
      <w:r>
        <w:rPr>
          <w:rFonts w:cs="Arial"/>
        </w:rPr>
        <w:t xml:space="preserve"> technologies are hosted in the cloud, however if you are prompted to download software to use AI</w:t>
      </w:r>
      <w:r w:rsidR="001B06D8">
        <w:rPr>
          <w:rFonts w:cs="Arial"/>
        </w:rPr>
        <w:t xml:space="preserve"> Tools</w:t>
      </w:r>
      <w:r>
        <w:rPr>
          <w:rFonts w:cs="Arial"/>
        </w:rPr>
        <w:t xml:space="preserve">, you must submit a request to the IT Service Desk to do so. </w:t>
      </w:r>
      <w:r w:rsidR="007F206F">
        <w:rPr>
          <w:rFonts w:cs="Arial"/>
        </w:rPr>
        <w:t xml:space="preserve">Refer to </w:t>
      </w:r>
      <w:r w:rsidR="007A03F8">
        <w:rPr>
          <w:rFonts w:cs="Arial"/>
        </w:rPr>
        <w:t xml:space="preserve">the </w:t>
      </w:r>
      <w:r w:rsidR="00897E2C">
        <w:rPr>
          <w:rFonts w:cs="Arial"/>
        </w:rPr>
        <w:t>‘</w:t>
      </w:r>
      <w:hyperlink r:id="rId8" w:history="1">
        <w:r w:rsidR="005026D4" w:rsidRPr="006069C6">
          <w:rPr>
            <w:rStyle w:val="Hyperlink"/>
            <w:rFonts w:cs="Arial"/>
          </w:rPr>
          <w:t xml:space="preserve">Artificial </w:t>
        </w:r>
        <w:r w:rsidR="006069C6" w:rsidRPr="006069C6">
          <w:rPr>
            <w:rStyle w:val="Hyperlink"/>
            <w:rFonts w:cs="Arial"/>
          </w:rPr>
          <w:t>Intelligence Tools</w:t>
        </w:r>
      </w:hyperlink>
      <w:r w:rsidR="00897E2C">
        <w:rPr>
          <w:rFonts w:cs="Arial"/>
        </w:rPr>
        <w:t xml:space="preserve">’ section </w:t>
      </w:r>
      <w:r w:rsidR="00986757">
        <w:rPr>
          <w:rFonts w:cs="Arial"/>
        </w:rPr>
        <w:t xml:space="preserve">above </w:t>
      </w:r>
      <w:r w:rsidR="007F206F">
        <w:rPr>
          <w:rFonts w:cs="Arial"/>
        </w:rPr>
        <w:t>for t</w:t>
      </w:r>
      <w:r>
        <w:rPr>
          <w:rFonts w:cs="Arial"/>
        </w:rPr>
        <w:t>he list of approved AI Tools</w:t>
      </w:r>
      <w:r w:rsidR="00897E2C">
        <w:rPr>
          <w:rFonts w:cs="Arial"/>
        </w:rPr>
        <w:t>.</w:t>
      </w:r>
      <w:r>
        <w:rPr>
          <w:rFonts w:cs="Arial"/>
        </w:rPr>
        <w:t xml:space="preserve"> </w:t>
      </w:r>
    </w:p>
    <w:p w14:paraId="7124EC1D" w14:textId="68469A1D" w:rsidR="00D914E6" w:rsidRPr="000D6EBD" w:rsidRDefault="00DE3E86" w:rsidP="00D914E6">
      <w:pPr>
        <w:pStyle w:val="Heading11"/>
        <w:rPr>
          <w:rFonts w:ascii="Arial" w:hAnsi="Arial" w:cs="Arial"/>
          <w:i/>
          <w:iCs/>
          <w:sz w:val="20"/>
        </w:rPr>
      </w:pPr>
      <w:r w:rsidRPr="000D6EBD">
        <w:rPr>
          <w:rFonts w:ascii="Arial" w:hAnsi="Arial" w:cs="Arial"/>
          <w:i/>
          <w:iCs/>
          <w:sz w:val="20"/>
        </w:rPr>
        <w:lastRenderedPageBreak/>
        <w:t>Transparency</w:t>
      </w:r>
    </w:p>
    <w:p w14:paraId="3C04EFCC" w14:textId="6E4AA074" w:rsidR="00A471E6" w:rsidRDefault="004B33F3" w:rsidP="00DE3E86">
      <w:pPr>
        <w:spacing w:after="160" w:line="252" w:lineRule="auto"/>
        <w:rPr>
          <w:rFonts w:cs="Arial"/>
        </w:rPr>
      </w:pPr>
      <w:r>
        <w:rPr>
          <w:rFonts w:cs="Arial"/>
        </w:rPr>
        <w:t>You</w:t>
      </w:r>
      <w:r w:rsidRPr="00DE3E86">
        <w:rPr>
          <w:rFonts w:cs="Arial"/>
        </w:rPr>
        <w:t xml:space="preserve"> </w:t>
      </w:r>
      <w:r w:rsidR="00DE3E86" w:rsidRPr="00DE3E86">
        <w:rPr>
          <w:rFonts w:cs="Arial"/>
        </w:rPr>
        <w:t xml:space="preserve">must clearly </w:t>
      </w:r>
      <w:r w:rsidR="004C1973">
        <w:rPr>
          <w:rFonts w:cs="Arial"/>
        </w:rPr>
        <w:t xml:space="preserve">disclose </w:t>
      </w:r>
      <w:r w:rsidR="00382A11">
        <w:rPr>
          <w:rFonts w:cs="Arial"/>
        </w:rPr>
        <w:t xml:space="preserve">to </w:t>
      </w:r>
      <w:r w:rsidR="00753707">
        <w:rPr>
          <w:rFonts w:cs="Arial"/>
        </w:rPr>
        <w:t xml:space="preserve">your </w:t>
      </w:r>
      <w:r w:rsidR="00382A11">
        <w:rPr>
          <w:rFonts w:cs="Arial"/>
        </w:rPr>
        <w:t xml:space="preserve">Partner </w:t>
      </w:r>
      <w:r w:rsidR="00DE2637">
        <w:rPr>
          <w:rFonts w:cs="Arial"/>
        </w:rPr>
        <w:t>or</w:t>
      </w:r>
      <w:r w:rsidR="00382A11">
        <w:rPr>
          <w:rFonts w:cs="Arial"/>
        </w:rPr>
        <w:t xml:space="preserve"> Manager </w:t>
      </w:r>
      <w:r w:rsidR="00A471E6">
        <w:rPr>
          <w:rFonts w:cs="Arial"/>
        </w:rPr>
        <w:t>that</w:t>
      </w:r>
      <w:r w:rsidR="00DE3E86" w:rsidRPr="00DE3E86">
        <w:rPr>
          <w:rFonts w:cs="Arial"/>
        </w:rPr>
        <w:t xml:space="preserve"> </w:t>
      </w:r>
      <w:r w:rsidR="00647207">
        <w:rPr>
          <w:rFonts w:cs="Arial"/>
        </w:rPr>
        <w:t>AI Tools</w:t>
      </w:r>
      <w:r w:rsidR="00DE3E86" w:rsidRPr="00DE3E86">
        <w:rPr>
          <w:rFonts w:cs="Arial"/>
        </w:rPr>
        <w:t xml:space="preserve"> ha</w:t>
      </w:r>
      <w:r w:rsidR="00753707">
        <w:rPr>
          <w:rFonts w:cs="Arial"/>
        </w:rPr>
        <w:t>ve</w:t>
      </w:r>
      <w:r w:rsidR="00DE3E86" w:rsidRPr="00DE3E86">
        <w:rPr>
          <w:rFonts w:cs="Arial"/>
        </w:rPr>
        <w:t xml:space="preserve"> been used in the creation of any products, services or materials. </w:t>
      </w:r>
    </w:p>
    <w:p w14:paraId="5069313B" w14:textId="2D32F489" w:rsidR="00DE3E86" w:rsidRDefault="002E0476" w:rsidP="00DE3E86">
      <w:pPr>
        <w:spacing w:after="160" w:line="252" w:lineRule="auto"/>
        <w:rPr>
          <w:rFonts w:cs="Arial"/>
        </w:rPr>
      </w:pPr>
      <w:r w:rsidRPr="00DE3E86">
        <w:rPr>
          <w:rFonts w:cs="Arial"/>
        </w:rPr>
        <w:t>C</w:t>
      </w:r>
      <w:r>
        <w:rPr>
          <w:rFonts w:cs="Arial"/>
        </w:rPr>
        <w:t>lient</w:t>
      </w:r>
      <w:r w:rsidRPr="00DE3E86">
        <w:rPr>
          <w:rFonts w:cs="Arial"/>
        </w:rPr>
        <w:t>s</w:t>
      </w:r>
      <w:r>
        <w:rPr>
          <w:rFonts w:cs="Arial"/>
        </w:rPr>
        <w:t xml:space="preserve"> </w:t>
      </w:r>
      <w:r w:rsidR="00DE3E86" w:rsidRPr="00DE3E86">
        <w:rPr>
          <w:rFonts w:cs="Arial"/>
        </w:rPr>
        <w:t xml:space="preserve">and </w:t>
      </w:r>
      <w:r>
        <w:rPr>
          <w:rFonts w:cs="Arial"/>
        </w:rPr>
        <w:t xml:space="preserve">other </w:t>
      </w:r>
      <w:r w:rsidR="00647207">
        <w:rPr>
          <w:rFonts w:cs="Arial"/>
        </w:rPr>
        <w:t xml:space="preserve">client </w:t>
      </w:r>
      <w:r w:rsidR="00DE3E86" w:rsidRPr="00DE3E86">
        <w:rPr>
          <w:rFonts w:cs="Arial"/>
        </w:rPr>
        <w:t xml:space="preserve">stakeholders </w:t>
      </w:r>
      <w:r w:rsidR="00AC69E0">
        <w:rPr>
          <w:rFonts w:cs="Arial"/>
        </w:rPr>
        <w:t>must</w:t>
      </w:r>
      <w:r w:rsidR="00AC69E0" w:rsidRPr="00DE3E86">
        <w:rPr>
          <w:rFonts w:cs="Arial"/>
        </w:rPr>
        <w:t xml:space="preserve"> </w:t>
      </w:r>
      <w:r w:rsidR="00DE3E86" w:rsidRPr="00DE3E86">
        <w:rPr>
          <w:rFonts w:cs="Arial"/>
        </w:rPr>
        <w:t xml:space="preserve">be informed of any use of </w:t>
      </w:r>
      <w:r w:rsidR="00647207">
        <w:rPr>
          <w:rFonts w:cs="Arial"/>
        </w:rPr>
        <w:t xml:space="preserve">AI Tools used </w:t>
      </w:r>
      <w:proofErr w:type="gramStart"/>
      <w:r w:rsidR="00647207">
        <w:rPr>
          <w:rFonts w:cs="Arial"/>
        </w:rPr>
        <w:t>in the course of</w:t>
      </w:r>
      <w:proofErr w:type="gramEnd"/>
      <w:r w:rsidR="00647207">
        <w:rPr>
          <w:rFonts w:cs="Arial"/>
        </w:rPr>
        <w:t xml:space="preserve"> providing legal services to them</w:t>
      </w:r>
      <w:r w:rsidR="004A6CED">
        <w:rPr>
          <w:rFonts w:cs="Arial"/>
        </w:rPr>
        <w:t xml:space="preserve"> </w:t>
      </w:r>
      <w:r w:rsidR="00817F8E">
        <w:rPr>
          <w:rFonts w:cs="Arial"/>
        </w:rPr>
        <w:t>as</w:t>
      </w:r>
      <w:r w:rsidR="00F406FB">
        <w:rPr>
          <w:rFonts w:cs="Arial"/>
        </w:rPr>
        <w:t xml:space="preserve"> required by</w:t>
      </w:r>
      <w:r w:rsidR="0008294A">
        <w:rPr>
          <w:rFonts w:cs="Arial"/>
        </w:rPr>
        <w:t xml:space="preserve"> client agreements. </w:t>
      </w:r>
    </w:p>
    <w:p w14:paraId="4ED08EE2" w14:textId="7BAD608A" w:rsidR="007A51C7" w:rsidRPr="00AB55DB" w:rsidRDefault="007A51C7" w:rsidP="007A51C7">
      <w:pPr>
        <w:pStyle w:val="Heading11"/>
        <w:rPr>
          <w:rFonts w:ascii="Arial" w:hAnsi="Arial" w:cs="Arial"/>
          <w:i/>
          <w:iCs/>
          <w:sz w:val="20"/>
        </w:rPr>
      </w:pPr>
      <w:r>
        <w:rPr>
          <w:rFonts w:ascii="Arial" w:hAnsi="Arial" w:cs="Arial"/>
          <w:i/>
          <w:iCs/>
          <w:sz w:val="20"/>
        </w:rPr>
        <w:t>Verification</w:t>
      </w:r>
    </w:p>
    <w:p w14:paraId="0A5E48BA" w14:textId="1D77DAB4" w:rsidR="0008294A" w:rsidRDefault="00753707" w:rsidP="007A51C7">
      <w:pPr>
        <w:spacing w:after="160" w:line="252" w:lineRule="auto"/>
        <w:rPr>
          <w:rFonts w:cs="Arial"/>
        </w:rPr>
      </w:pPr>
      <w:r>
        <w:rPr>
          <w:rFonts w:cs="Arial"/>
        </w:rPr>
        <w:t>You must</w:t>
      </w:r>
      <w:r w:rsidR="007A51C7">
        <w:rPr>
          <w:rFonts w:cs="Arial"/>
        </w:rPr>
        <w:t xml:space="preserve"> verify the accuracy of the material generated by AI</w:t>
      </w:r>
      <w:r>
        <w:rPr>
          <w:rFonts w:cs="Arial"/>
        </w:rPr>
        <w:t xml:space="preserve"> Tools, and you must not present any materials generated by AI Tools without doing so</w:t>
      </w:r>
      <w:r w:rsidR="007A51C7">
        <w:rPr>
          <w:rFonts w:cs="Arial"/>
        </w:rPr>
        <w:t>. The outputs of AI</w:t>
      </w:r>
      <w:r w:rsidR="001B06D8">
        <w:rPr>
          <w:rFonts w:cs="Arial"/>
        </w:rPr>
        <w:t xml:space="preserve"> Tools</w:t>
      </w:r>
      <w:r w:rsidR="007A51C7">
        <w:rPr>
          <w:rFonts w:cs="Arial"/>
        </w:rPr>
        <w:t xml:space="preserve"> may not be based on reliable sources and may produce biased or incorrect content. Output created using AI </w:t>
      </w:r>
      <w:r>
        <w:rPr>
          <w:rFonts w:cs="Arial"/>
        </w:rPr>
        <w:t xml:space="preserve">Tools </w:t>
      </w:r>
      <w:r w:rsidR="007A51C7">
        <w:rPr>
          <w:rFonts w:cs="Arial"/>
        </w:rPr>
        <w:t>may contain third-party IP.</w:t>
      </w:r>
      <w:r w:rsidR="0008294A">
        <w:rPr>
          <w:rFonts w:cs="Arial"/>
        </w:rPr>
        <w:t xml:space="preserve"> Lawyers must review and verify any AI </w:t>
      </w:r>
      <w:r>
        <w:rPr>
          <w:rFonts w:cs="Arial"/>
        </w:rPr>
        <w:t xml:space="preserve">Tool </w:t>
      </w:r>
      <w:r w:rsidR="0008294A">
        <w:rPr>
          <w:rFonts w:cs="Arial"/>
        </w:rPr>
        <w:t>outputs in accordance with their professional responsibilities.</w:t>
      </w:r>
    </w:p>
    <w:p w14:paraId="7DF6BF09" w14:textId="14770BF2" w:rsidR="007A51C7" w:rsidRPr="000D6EBD" w:rsidRDefault="007A51C7" w:rsidP="000D6EBD">
      <w:pPr>
        <w:pStyle w:val="Heading11"/>
        <w:rPr>
          <w:rFonts w:cs="Arial"/>
          <w:i/>
          <w:iCs/>
        </w:rPr>
      </w:pPr>
      <w:r>
        <w:rPr>
          <w:rFonts w:ascii="Arial" w:hAnsi="Arial" w:cs="Arial"/>
          <w:i/>
          <w:iCs/>
          <w:sz w:val="20"/>
        </w:rPr>
        <w:t>Limitations</w:t>
      </w:r>
    </w:p>
    <w:p w14:paraId="5EA0178A" w14:textId="261196E8" w:rsidR="007A51C7" w:rsidRDefault="007A51C7" w:rsidP="007A51C7">
      <w:pPr>
        <w:spacing w:after="160" w:line="252" w:lineRule="auto"/>
        <w:rPr>
          <w:rFonts w:cs="Arial"/>
        </w:rPr>
      </w:pPr>
      <w:r>
        <w:rPr>
          <w:rFonts w:cs="Arial"/>
        </w:rPr>
        <w:t xml:space="preserve">You must </w:t>
      </w:r>
      <w:r w:rsidR="00F5600D">
        <w:rPr>
          <w:rFonts w:cs="Arial"/>
        </w:rPr>
        <w:t>be aware of</w:t>
      </w:r>
      <w:r>
        <w:rPr>
          <w:rFonts w:cs="Arial"/>
        </w:rPr>
        <w:t xml:space="preserve"> the limitations of any </w:t>
      </w:r>
      <w:r w:rsidR="00827053">
        <w:rPr>
          <w:rFonts w:cs="Arial"/>
        </w:rPr>
        <w:t>AI Tools</w:t>
      </w:r>
      <w:r w:rsidR="00DD21B0">
        <w:rPr>
          <w:rFonts w:cs="Arial"/>
        </w:rPr>
        <w:t>.</w:t>
      </w:r>
      <w:r>
        <w:rPr>
          <w:rFonts w:cs="Arial"/>
        </w:rPr>
        <w:t xml:space="preserve"> </w:t>
      </w:r>
      <w:r w:rsidR="00DD21B0">
        <w:rPr>
          <w:rFonts w:cs="Arial"/>
        </w:rPr>
        <w:t>F</w:t>
      </w:r>
      <w:r>
        <w:rPr>
          <w:rFonts w:cs="Arial"/>
        </w:rPr>
        <w:t xml:space="preserve">or example the GPT3.5 model was trained on data available on the internet up until November 2021. </w:t>
      </w:r>
    </w:p>
    <w:p w14:paraId="1994352D" w14:textId="2482E96D" w:rsidR="006160D7" w:rsidRDefault="006160D7" w:rsidP="006160D7">
      <w:pPr>
        <w:pStyle w:val="Heading11"/>
        <w:rPr>
          <w:rFonts w:ascii="Arial" w:hAnsi="Arial" w:cs="Arial"/>
          <w:i/>
          <w:iCs/>
          <w:sz w:val="20"/>
        </w:rPr>
      </w:pPr>
      <w:r>
        <w:rPr>
          <w:rFonts w:ascii="Arial" w:hAnsi="Arial" w:cs="Arial"/>
          <w:i/>
          <w:iCs/>
          <w:sz w:val="20"/>
        </w:rPr>
        <w:t>Prohibited Uses</w:t>
      </w:r>
    </w:p>
    <w:p w14:paraId="6FAEC64E" w14:textId="2C809C30" w:rsidR="006160D7" w:rsidRDefault="00F5600D" w:rsidP="007A51C7">
      <w:pPr>
        <w:spacing w:after="160" w:line="252" w:lineRule="auto"/>
        <w:rPr>
          <w:rFonts w:cs="Arial"/>
        </w:rPr>
      </w:pPr>
      <w:r>
        <w:rPr>
          <w:rFonts w:cs="Arial"/>
        </w:rPr>
        <w:t>In accordance</w:t>
      </w:r>
      <w:r w:rsidR="006C0D0E">
        <w:rPr>
          <w:rFonts w:cs="Arial"/>
        </w:rPr>
        <w:t xml:space="preserve"> with the</w:t>
      </w:r>
      <w:r w:rsidR="003C26C8">
        <w:rPr>
          <w:rFonts w:cs="Arial"/>
        </w:rPr>
        <w:t xml:space="preserve"> requirements above, </w:t>
      </w:r>
      <w:r w:rsidR="00827053">
        <w:rPr>
          <w:rFonts w:cs="Arial"/>
        </w:rPr>
        <w:t>AI Tools</w:t>
      </w:r>
      <w:r w:rsidR="003C26C8">
        <w:rPr>
          <w:rFonts w:cs="Arial"/>
        </w:rPr>
        <w:t xml:space="preserve"> </w:t>
      </w:r>
      <w:r>
        <w:rPr>
          <w:rFonts w:cs="Arial"/>
        </w:rPr>
        <w:t>can</w:t>
      </w:r>
      <w:r w:rsidR="003C26C8">
        <w:rPr>
          <w:rFonts w:cs="Arial"/>
        </w:rPr>
        <w:t>not be used for:</w:t>
      </w:r>
    </w:p>
    <w:p w14:paraId="607C9BFB" w14:textId="22598EBE" w:rsidR="003C26C8" w:rsidRDefault="00777C7A" w:rsidP="003C26C8">
      <w:pPr>
        <w:pStyle w:val="ListParagraph"/>
        <w:numPr>
          <w:ilvl w:val="0"/>
          <w:numId w:val="27"/>
        </w:numPr>
        <w:spacing w:after="160" w:line="252" w:lineRule="auto"/>
        <w:rPr>
          <w:rFonts w:cs="Arial"/>
        </w:rPr>
      </w:pPr>
      <w:r>
        <w:rPr>
          <w:rFonts w:cs="Arial"/>
        </w:rPr>
        <w:t>p</w:t>
      </w:r>
      <w:r w:rsidR="003C26C8">
        <w:rPr>
          <w:rFonts w:cs="Arial"/>
        </w:rPr>
        <w:t>roofreading documents – it is impermissible to input draft advice or client information into AI</w:t>
      </w:r>
      <w:r w:rsidR="001B06D8">
        <w:rPr>
          <w:rFonts w:cs="Arial"/>
        </w:rPr>
        <w:t xml:space="preserve"> Tools</w:t>
      </w:r>
      <w:r w:rsidR="006C0D0E">
        <w:rPr>
          <w:rFonts w:cs="Arial"/>
        </w:rPr>
        <w:t xml:space="preserve">. This includes copying and pasting draft emails and/or advices into </w:t>
      </w:r>
      <w:r w:rsidR="001B06D8">
        <w:rPr>
          <w:rFonts w:cs="Arial"/>
        </w:rPr>
        <w:t>Generative AI</w:t>
      </w:r>
      <w:r w:rsidR="006C0D0E">
        <w:rPr>
          <w:rFonts w:cs="Arial"/>
        </w:rPr>
        <w:t xml:space="preserve">. </w:t>
      </w:r>
    </w:p>
    <w:p w14:paraId="110E699E" w14:textId="47BDF69D" w:rsidR="003C26C8" w:rsidRPr="003C26C8" w:rsidRDefault="00777C7A" w:rsidP="000D6EBD">
      <w:pPr>
        <w:pStyle w:val="ListParagraph"/>
        <w:numPr>
          <w:ilvl w:val="0"/>
          <w:numId w:val="27"/>
        </w:numPr>
        <w:spacing w:after="160" w:line="252" w:lineRule="auto"/>
        <w:rPr>
          <w:rFonts w:cs="Arial"/>
        </w:rPr>
      </w:pPr>
      <w:r>
        <w:rPr>
          <w:rFonts w:cs="Arial"/>
        </w:rPr>
        <w:t>r</w:t>
      </w:r>
      <w:r w:rsidR="00F5600D">
        <w:rPr>
          <w:rFonts w:cs="Arial"/>
        </w:rPr>
        <w:t>eviewing client documents – client documents are confidential and cannot be inputted into AI Tools.</w:t>
      </w:r>
    </w:p>
    <w:p w14:paraId="4BDCFF17" w14:textId="0961BD11" w:rsidR="00AC69E0" w:rsidRPr="0063344F" w:rsidRDefault="00AC69E0" w:rsidP="00AC69E0">
      <w:pPr>
        <w:pStyle w:val="Heading01"/>
        <w:numPr>
          <w:ilvl w:val="0"/>
          <w:numId w:val="0"/>
        </w:numPr>
        <w:ind w:left="709" w:hanging="709"/>
        <w:rPr>
          <w:rFonts w:ascii="Arial" w:hAnsi="Arial"/>
          <w:sz w:val="20"/>
          <w:szCs w:val="20"/>
        </w:rPr>
      </w:pPr>
      <w:r>
        <w:rPr>
          <w:rFonts w:ascii="Arial" w:hAnsi="Arial"/>
          <w:sz w:val="20"/>
          <w:szCs w:val="20"/>
        </w:rPr>
        <w:t xml:space="preserve">Risks </w:t>
      </w:r>
      <w:r w:rsidR="00F34087">
        <w:rPr>
          <w:rFonts w:ascii="Arial" w:hAnsi="Arial"/>
          <w:sz w:val="20"/>
          <w:szCs w:val="20"/>
        </w:rPr>
        <w:t xml:space="preserve">associated with </w:t>
      </w:r>
      <w:r>
        <w:rPr>
          <w:rFonts w:ascii="Arial" w:hAnsi="Arial"/>
          <w:sz w:val="20"/>
          <w:szCs w:val="20"/>
        </w:rPr>
        <w:t>Generative AI</w:t>
      </w:r>
    </w:p>
    <w:p w14:paraId="5E0A4849" w14:textId="620CE896" w:rsidR="00AC69E0" w:rsidRDefault="00DE3E86" w:rsidP="00DE3E86">
      <w:pPr>
        <w:spacing w:after="160" w:line="252" w:lineRule="auto"/>
        <w:rPr>
          <w:rFonts w:cs="Arial"/>
        </w:rPr>
      </w:pPr>
      <w:r w:rsidRPr="00DE3E86">
        <w:rPr>
          <w:rFonts w:cs="Arial"/>
        </w:rPr>
        <w:t xml:space="preserve">The use of </w:t>
      </w:r>
      <w:r w:rsidR="001B06D8">
        <w:rPr>
          <w:rFonts w:cs="Arial"/>
        </w:rPr>
        <w:t xml:space="preserve">AI Tools such as </w:t>
      </w:r>
      <w:r w:rsidR="00311AA2">
        <w:rPr>
          <w:rFonts w:cs="Arial"/>
        </w:rPr>
        <w:t>Generative AI</w:t>
      </w:r>
      <w:r w:rsidRPr="00DE3E86">
        <w:rPr>
          <w:rFonts w:cs="Arial"/>
        </w:rPr>
        <w:t xml:space="preserve"> poses risks related to</w:t>
      </w:r>
      <w:r w:rsidR="00AC69E0">
        <w:rPr>
          <w:rFonts w:cs="Arial"/>
        </w:rPr>
        <w:t>:</w:t>
      </w:r>
      <w:r w:rsidRPr="00DE3E86">
        <w:rPr>
          <w:rFonts w:cs="Arial"/>
        </w:rPr>
        <w:t xml:space="preserve"> </w:t>
      </w:r>
    </w:p>
    <w:p w14:paraId="7A1C4AE2" w14:textId="53BD6C21" w:rsidR="00AC69E0" w:rsidRPr="00AC69E0" w:rsidRDefault="00DE3E86" w:rsidP="000D6EBD">
      <w:pPr>
        <w:pStyle w:val="ListParagraph"/>
        <w:numPr>
          <w:ilvl w:val="0"/>
          <w:numId w:val="25"/>
        </w:numPr>
        <w:spacing w:after="160" w:line="252" w:lineRule="auto"/>
        <w:rPr>
          <w:rFonts w:cs="Arial"/>
        </w:rPr>
      </w:pPr>
      <w:r w:rsidRPr="00AC69E0">
        <w:rPr>
          <w:rFonts w:cs="Arial"/>
        </w:rPr>
        <w:t>data privacy</w:t>
      </w:r>
      <w:r w:rsidR="00827053">
        <w:rPr>
          <w:rFonts w:cs="Arial"/>
        </w:rPr>
        <w:t xml:space="preserve"> and confidentiality</w:t>
      </w:r>
    </w:p>
    <w:p w14:paraId="470904C3" w14:textId="24EA0701" w:rsidR="00AC69E0" w:rsidRDefault="00DE3E86" w:rsidP="00AC69E0">
      <w:pPr>
        <w:pStyle w:val="ListParagraph"/>
        <w:numPr>
          <w:ilvl w:val="0"/>
          <w:numId w:val="25"/>
        </w:numPr>
        <w:spacing w:after="160" w:line="252" w:lineRule="auto"/>
        <w:rPr>
          <w:rFonts w:cs="Arial"/>
        </w:rPr>
      </w:pPr>
      <w:r w:rsidRPr="00AC69E0">
        <w:rPr>
          <w:rFonts w:cs="Arial"/>
        </w:rPr>
        <w:t>bias</w:t>
      </w:r>
    </w:p>
    <w:p w14:paraId="5E25C125" w14:textId="492CF6C9" w:rsidR="00DD21B0" w:rsidRDefault="00DD21B0" w:rsidP="00AC69E0">
      <w:pPr>
        <w:pStyle w:val="ListParagraph"/>
        <w:numPr>
          <w:ilvl w:val="0"/>
          <w:numId w:val="25"/>
        </w:numPr>
        <w:spacing w:after="160" w:line="252" w:lineRule="auto"/>
        <w:rPr>
          <w:rFonts w:cs="Arial"/>
        </w:rPr>
      </w:pPr>
      <w:r>
        <w:rPr>
          <w:rFonts w:cs="Arial"/>
        </w:rPr>
        <w:t>ethics</w:t>
      </w:r>
    </w:p>
    <w:p w14:paraId="507440B1" w14:textId="77777777" w:rsidR="00777C7A" w:rsidRPr="00AC69E0" w:rsidRDefault="00777C7A" w:rsidP="00777C7A">
      <w:pPr>
        <w:pStyle w:val="ListParagraph"/>
        <w:numPr>
          <w:ilvl w:val="0"/>
          <w:numId w:val="25"/>
        </w:numPr>
        <w:spacing w:after="160" w:line="252" w:lineRule="auto"/>
        <w:rPr>
          <w:rFonts w:cs="Arial"/>
        </w:rPr>
      </w:pPr>
      <w:r>
        <w:rPr>
          <w:rFonts w:cs="Arial"/>
        </w:rPr>
        <w:t>breach of client expectations</w:t>
      </w:r>
    </w:p>
    <w:p w14:paraId="3456DE5D" w14:textId="74A4128A" w:rsidR="007A51C7" w:rsidRDefault="007A51C7">
      <w:pPr>
        <w:pStyle w:val="ListParagraph"/>
        <w:numPr>
          <w:ilvl w:val="0"/>
          <w:numId w:val="25"/>
        </w:numPr>
        <w:spacing w:after="160" w:line="252" w:lineRule="auto"/>
        <w:rPr>
          <w:rFonts w:cs="Arial"/>
        </w:rPr>
      </w:pPr>
      <w:r>
        <w:rPr>
          <w:rFonts w:cs="Arial"/>
        </w:rPr>
        <w:t>currency of information</w:t>
      </w:r>
    </w:p>
    <w:p w14:paraId="2EF1BCBE" w14:textId="411B831C" w:rsidR="00AC69E0" w:rsidRDefault="00DE3E86" w:rsidP="00AC69E0">
      <w:pPr>
        <w:pStyle w:val="ListParagraph"/>
        <w:numPr>
          <w:ilvl w:val="0"/>
          <w:numId w:val="25"/>
        </w:numPr>
        <w:spacing w:after="160" w:line="252" w:lineRule="auto"/>
        <w:rPr>
          <w:rFonts w:cs="Arial"/>
        </w:rPr>
      </w:pPr>
      <w:r w:rsidRPr="00AC69E0">
        <w:rPr>
          <w:rFonts w:cs="Arial"/>
        </w:rPr>
        <w:t xml:space="preserve">intellectual property rights. </w:t>
      </w:r>
    </w:p>
    <w:p w14:paraId="6B931F98" w14:textId="6B24F03E" w:rsidR="00DE3E86" w:rsidRPr="00DE3E86" w:rsidRDefault="00311AA2" w:rsidP="00DE3E86">
      <w:pPr>
        <w:spacing w:after="160" w:line="252" w:lineRule="auto"/>
        <w:rPr>
          <w:rFonts w:cs="Arial"/>
        </w:rPr>
      </w:pPr>
      <w:r>
        <w:rPr>
          <w:rFonts w:cs="Arial"/>
        </w:rPr>
        <w:t>Generative AI</w:t>
      </w:r>
      <w:r w:rsidR="00DE3E86" w:rsidRPr="00DE3E86">
        <w:rPr>
          <w:rFonts w:cs="Arial"/>
        </w:rPr>
        <w:t xml:space="preserve"> has the potential to perpetuate existing biases or create new ones. It is also important to be aware of any ethical considerations that may arise when using </w:t>
      </w:r>
      <w:r>
        <w:rPr>
          <w:rFonts w:cs="Arial"/>
        </w:rPr>
        <w:t>Generative AI</w:t>
      </w:r>
      <w:r w:rsidR="00DE3E86" w:rsidRPr="00DE3E86">
        <w:rPr>
          <w:rFonts w:cs="Arial"/>
        </w:rPr>
        <w:t>.</w:t>
      </w:r>
      <w:r w:rsidR="002E0476">
        <w:rPr>
          <w:rFonts w:cs="Arial"/>
        </w:rPr>
        <w:t xml:space="preserve"> </w:t>
      </w:r>
    </w:p>
    <w:p w14:paraId="5C252BDE" w14:textId="21D6EB3B" w:rsidR="005F425D" w:rsidRPr="0063344F" w:rsidRDefault="005F425D" w:rsidP="002845B2">
      <w:pPr>
        <w:pStyle w:val="Heading01"/>
        <w:numPr>
          <w:ilvl w:val="0"/>
          <w:numId w:val="0"/>
        </w:numPr>
        <w:ind w:left="709" w:hanging="709"/>
        <w:rPr>
          <w:rFonts w:ascii="Arial" w:hAnsi="Arial"/>
          <w:sz w:val="20"/>
          <w:szCs w:val="20"/>
        </w:rPr>
      </w:pPr>
      <w:r w:rsidRPr="0063344F">
        <w:rPr>
          <w:rFonts w:ascii="Arial" w:hAnsi="Arial"/>
          <w:sz w:val="20"/>
          <w:szCs w:val="20"/>
        </w:rPr>
        <w:t>Breach</w:t>
      </w:r>
      <w:r w:rsidR="00890FB6">
        <w:rPr>
          <w:rFonts w:ascii="Arial" w:hAnsi="Arial"/>
          <w:sz w:val="20"/>
          <w:szCs w:val="20"/>
        </w:rPr>
        <w:t xml:space="preserve"> of Policy</w:t>
      </w:r>
    </w:p>
    <w:p w14:paraId="16539132" w14:textId="7F848AF0" w:rsidR="00DC748F" w:rsidRPr="0063344F" w:rsidRDefault="00DC748F" w:rsidP="002845B2">
      <w:pPr>
        <w:rPr>
          <w:rFonts w:cs="Arial"/>
        </w:rPr>
      </w:pPr>
      <w:r w:rsidRPr="00DC748F">
        <w:rPr>
          <w:rFonts w:cs="Arial"/>
        </w:rPr>
        <w:t xml:space="preserve">If you </w:t>
      </w:r>
      <w:r>
        <w:rPr>
          <w:rFonts w:cs="Arial"/>
        </w:rPr>
        <w:t xml:space="preserve">use </w:t>
      </w:r>
      <w:r w:rsidR="00777C7A">
        <w:rPr>
          <w:rFonts w:cs="Arial"/>
        </w:rPr>
        <w:t>AI Tools</w:t>
      </w:r>
      <w:r>
        <w:rPr>
          <w:rFonts w:cs="Arial"/>
        </w:rPr>
        <w:t xml:space="preserve"> in breach of</w:t>
      </w:r>
      <w:r w:rsidRPr="00DC748F">
        <w:rPr>
          <w:rFonts w:cs="Arial"/>
        </w:rPr>
        <w:t xml:space="preserve"> this policy, you may be subject to disciplinary action.</w:t>
      </w:r>
      <w:r w:rsidR="00F70EFE">
        <w:rPr>
          <w:rFonts w:cs="Arial"/>
        </w:rPr>
        <w:t xml:space="preserve"> </w:t>
      </w:r>
      <w:bookmarkStart w:id="1" w:name="_Hlk63867989"/>
    </w:p>
    <w:bookmarkEnd w:id="1"/>
    <w:p w14:paraId="0702E905" w14:textId="77777777" w:rsidR="0061191D" w:rsidRPr="0063344F" w:rsidRDefault="0061191D" w:rsidP="0061191D">
      <w:pPr>
        <w:pStyle w:val="Heading01"/>
        <w:numPr>
          <w:ilvl w:val="0"/>
          <w:numId w:val="0"/>
        </w:numPr>
        <w:ind w:left="709" w:hanging="709"/>
        <w:rPr>
          <w:rFonts w:ascii="Arial" w:hAnsi="Arial"/>
          <w:sz w:val="20"/>
          <w:szCs w:val="20"/>
        </w:rPr>
      </w:pPr>
      <w:r w:rsidRPr="0063344F">
        <w:rPr>
          <w:rFonts w:ascii="Arial" w:hAnsi="Arial"/>
          <w:sz w:val="20"/>
          <w:szCs w:val="20"/>
        </w:rPr>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1217"/>
        <w:gridCol w:w="2386"/>
        <w:gridCol w:w="2507"/>
        <w:gridCol w:w="1150"/>
        <w:gridCol w:w="1317"/>
      </w:tblGrid>
      <w:tr w:rsidR="0061191D" w:rsidRPr="0063344F" w14:paraId="512FC07C" w14:textId="77777777" w:rsidTr="00C7408A">
        <w:tc>
          <w:tcPr>
            <w:tcW w:w="54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5B22449"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Revision</w:t>
            </w:r>
          </w:p>
        </w:tc>
        <w:tc>
          <w:tcPr>
            <w:tcW w:w="63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E26B239"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Date</w:t>
            </w:r>
          </w:p>
        </w:tc>
        <w:tc>
          <w:tcPr>
            <w:tcW w:w="12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902D44"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Created by</w:t>
            </w:r>
          </w:p>
        </w:tc>
        <w:tc>
          <w:tcPr>
            <w:tcW w:w="13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F256D94"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Record of changes</w:t>
            </w:r>
          </w:p>
        </w:tc>
        <w:tc>
          <w:tcPr>
            <w:tcW w:w="5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9E9CBD6"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Approved by</w:t>
            </w:r>
          </w:p>
        </w:tc>
        <w:tc>
          <w:tcPr>
            <w:tcW w:w="6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3DC15B"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Approved on</w:t>
            </w:r>
          </w:p>
        </w:tc>
      </w:tr>
      <w:tr w:rsidR="0061191D" w:rsidRPr="0063344F" w14:paraId="730826FA" w14:textId="77777777" w:rsidTr="00986757">
        <w:tc>
          <w:tcPr>
            <w:tcW w:w="546" w:type="pct"/>
            <w:tcBorders>
              <w:top w:val="single" w:sz="4" w:space="0" w:color="000000"/>
              <w:left w:val="single" w:sz="4" w:space="0" w:color="000000"/>
              <w:bottom w:val="single" w:sz="4" w:space="0" w:color="000000"/>
              <w:right w:val="single" w:sz="4" w:space="0" w:color="000000"/>
            </w:tcBorders>
            <w:hideMark/>
          </w:tcPr>
          <w:p w14:paraId="2FF83BC6" w14:textId="77777777" w:rsidR="0061191D" w:rsidRPr="0063344F" w:rsidRDefault="0061191D" w:rsidP="00C7408A">
            <w:pPr>
              <w:pStyle w:val="TableText"/>
              <w:rPr>
                <w:rFonts w:ascii="Arial" w:hAnsi="Arial"/>
                <w:sz w:val="20"/>
                <w:szCs w:val="20"/>
              </w:rPr>
            </w:pPr>
            <w:r w:rsidRPr="0063344F">
              <w:rPr>
                <w:rFonts w:ascii="Arial" w:hAnsi="Arial"/>
                <w:sz w:val="20"/>
                <w:szCs w:val="20"/>
              </w:rPr>
              <w:t>0.1</w:t>
            </w:r>
          </w:p>
        </w:tc>
        <w:tc>
          <w:tcPr>
            <w:tcW w:w="632" w:type="pct"/>
            <w:tcBorders>
              <w:top w:val="single" w:sz="4" w:space="0" w:color="000000"/>
              <w:left w:val="single" w:sz="4" w:space="0" w:color="000000"/>
              <w:bottom w:val="single" w:sz="4" w:space="0" w:color="000000"/>
              <w:right w:val="single" w:sz="4" w:space="0" w:color="000000"/>
            </w:tcBorders>
          </w:tcPr>
          <w:p w14:paraId="6119F5E4" w14:textId="3F30BB7F" w:rsidR="0061191D" w:rsidRPr="0063344F" w:rsidRDefault="0061191D" w:rsidP="00C7408A">
            <w:pPr>
              <w:pStyle w:val="TableText"/>
              <w:rPr>
                <w:rFonts w:ascii="Arial" w:hAnsi="Arial"/>
                <w:sz w:val="20"/>
                <w:szCs w:val="20"/>
              </w:rPr>
            </w:pPr>
          </w:p>
        </w:tc>
        <w:tc>
          <w:tcPr>
            <w:tcW w:w="1239" w:type="pct"/>
            <w:tcBorders>
              <w:top w:val="single" w:sz="4" w:space="0" w:color="000000"/>
              <w:left w:val="single" w:sz="4" w:space="0" w:color="000000"/>
              <w:bottom w:val="single" w:sz="4" w:space="0" w:color="000000"/>
              <w:right w:val="single" w:sz="4" w:space="0" w:color="000000"/>
            </w:tcBorders>
          </w:tcPr>
          <w:p w14:paraId="3BFB194D" w14:textId="02ACEDF0" w:rsidR="0061191D" w:rsidRPr="0063344F" w:rsidRDefault="0061191D" w:rsidP="00C7408A">
            <w:pPr>
              <w:pStyle w:val="TableText"/>
              <w:rPr>
                <w:rFonts w:ascii="Arial" w:hAnsi="Arial"/>
                <w:sz w:val="20"/>
                <w:szCs w:val="20"/>
              </w:rPr>
            </w:pPr>
          </w:p>
        </w:tc>
        <w:tc>
          <w:tcPr>
            <w:tcW w:w="1302" w:type="pct"/>
            <w:tcBorders>
              <w:top w:val="single" w:sz="4" w:space="0" w:color="000000"/>
              <w:left w:val="single" w:sz="4" w:space="0" w:color="000000"/>
              <w:bottom w:val="single" w:sz="4" w:space="0" w:color="000000"/>
              <w:right w:val="single" w:sz="4" w:space="0" w:color="000000"/>
            </w:tcBorders>
          </w:tcPr>
          <w:p w14:paraId="2B0660E9" w14:textId="4EA3F2F8" w:rsidR="0061191D" w:rsidRPr="0063344F" w:rsidRDefault="0061191D" w:rsidP="00C7408A">
            <w:pPr>
              <w:pStyle w:val="TableText"/>
              <w:rPr>
                <w:rFonts w:ascii="Arial" w:hAnsi="Arial"/>
                <w:sz w:val="20"/>
                <w:szCs w:val="20"/>
              </w:rPr>
            </w:pPr>
          </w:p>
        </w:tc>
        <w:tc>
          <w:tcPr>
            <w:tcW w:w="597" w:type="pct"/>
            <w:tcBorders>
              <w:top w:val="single" w:sz="4" w:space="0" w:color="000000"/>
              <w:left w:val="single" w:sz="4" w:space="0" w:color="000000"/>
              <w:bottom w:val="single" w:sz="4" w:space="0" w:color="000000"/>
              <w:right w:val="single" w:sz="4" w:space="0" w:color="000000"/>
            </w:tcBorders>
          </w:tcPr>
          <w:p w14:paraId="2EC09E7E" w14:textId="12291F56" w:rsidR="0061191D" w:rsidRPr="0063344F" w:rsidRDefault="0061191D" w:rsidP="00C7408A">
            <w:pPr>
              <w:pStyle w:val="TableText"/>
              <w:rPr>
                <w:rFonts w:ascii="Arial" w:hAnsi="Arial"/>
                <w:sz w:val="20"/>
                <w:szCs w:val="20"/>
              </w:rPr>
            </w:pPr>
          </w:p>
        </w:tc>
        <w:tc>
          <w:tcPr>
            <w:tcW w:w="684" w:type="pct"/>
            <w:tcBorders>
              <w:top w:val="single" w:sz="4" w:space="0" w:color="000000"/>
              <w:left w:val="single" w:sz="4" w:space="0" w:color="000000"/>
              <w:bottom w:val="single" w:sz="4" w:space="0" w:color="000000"/>
              <w:right w:val="single" w:sz="4" w:space="0" w:color="000000"/>
            </w:tcBorders>
          </w:tcPr>
          <w:p w14:paraId="2E8D0511" w14:textId="16DC07EF" w:rsidR="0061191D" w:rsidRPr="0063344F" w:rsidRDefault="0061191D" w:rsidP="00C7408A">
            <w:pPr>
              <w:pStyle w:val="TableText"/>
              <w:rPr>
                <w:rFonts w:ascii="Arial" w:hAnsi="Arial"/>
                <w:sz w:val="20"/>
                <w:szCs w:val="20"/>
              </w:rPr>
            </w:pPr>
          </w:p>
        </w:tc>
      </w:tr>
    </w:tbl>
    <w:p w14:paraId="4D6DB045" w14:textId="77777777" w:rsidR="00986757" w:rsidRDefault="00986757" w:rsidP="0061191D">
      <w:pPr>
        <w:rPr>
          <w:rFonts w:cs="Arial"/>
        </w:rPr>
      </w:pPr>
    </w:p>
    <w:p w14:paraId="56CFDD1F" w14:textId="4B95D087" w:rsidR="0061191D" w:rsidRPr="0063344F" w:rsidRDefault="0061191D" w:rsidP="0061191D">
      <w:pPr>
        <w:rPr>
          <w:rFonts w:cs="Arial"/>
        </w:rPr>
      </w:pPr>
      <w:r w:rsidRPr="0063344F">
        <w:rPr>
          <w:rFonts w:cs="Arial"/>
        </w:rPr>
        <w:t>The digital version of this document is the most recent version. It is your responsibility to check that any printed version is the latest version. The printed version is uncontrolled, and cannot be relied on, except when formally issued by the IT Security Manager and provided with a document reference number and revision in the fields below:</w:t>
      </w:r>
    </w:p>
    <w:tbl>
      <w:tblPr>
        <w:tblStyle w:val="TableGrid"/>
        <w:tblW w:w="5000" w:type="pct"/>
        <w:tblBorders>
          <w:insideH w:val="single" w:sz="6" w:space="0" w:color="auto"/>
          <w:insideV w:val="single" w:sz="6" w:space="0" w:color="auto"/>
        </w:tblBorders>
        <w:tblCellMar>
          <w:left w:w="29" w:type="dxa"/>
          <w:right w:w="29" w:type="dxa"/>
        </w:tblCellMar>
        <w:tblLook w:val="04A0" w:firstRow="1" w:lastRow="0" w:firstColumn="1" w:lastColumn="0" w:noHBand="0" w:noVBand="1"/>
      </w:tblPr>
      <w:tblGrid>
        <w:gridCol w:w="1528"/>
        <w:gridCol w:w="2198"/>
        <w:gridCol w:w="668"/>
        <w:gridCol w:w="668"/>
        <w:gridCol w:w="1910"/>
        <w:gridCol w:w="549"/>
        <w:gridCol w:w="1656"/>
        <w:gridCol w:w="451"/>
      </w:tblGrid>
      <w:tr w:rsidR="0061191D" w:rsidRPr="0063344F" w14:paraId="6AD2B7DA" w14:textId="77777777" w:rsidTr="00C7408A">
        <w:trPr>
          <w:trHeight w:val="251"/>
        </w:trPr>
        <w:tc>
          <w:tcPr>
            <w:tcW w:w="793" w:type="pct"/>
            <w:tcBorders>
              <w:top w:val="single" w:sz="4" w:space="0" w:color="auto"/>
              <w:left w:val="single" w:sz="4" w:space="0" w:color="auto"/>
              <w:bottom w:val="single" w:sz="6" w:space="0" w:color="auto"/>
              <w:right w:val="single" w:sz="6" w:space="0" w:color="auto"/>
            </w:tcBorders>
            <w:shd w:val="clear" w:color="auto" w:fill="F2F2F2" w:themeFill="background1" w:themeFillShade="F2"/>
            <w:hideMark/>
          </w:tcPr>
          <w:p w14:paraId="7F62CAB8"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Document ref.</w:t>
            </w:r>
          </w:p>
        </w:tc>
        <w:tc>
          <w:tcPr>
            <w:tcW w:w="1141" w:type="pct"/>
            <w:tcBorders>
              <w:top w:val="single" w:sz="4" w:space="0" w:color="auto"/>
              <w:left w:val="single" w:sz="6" w:space="0" w:color="auto"/>
              <w:bottom w:val="single" w:sz="4" w:space="0" w:color="auto"/>
              <w:right w:val="single" w:sz="6" w:space="0" w:color="auto"/>
            </w:tcBorders>
          </w:tcPr>
          <w:p w14:paraId="0C07FA98" w14:textId="77777777" w:rsidR="0061191D" w:rsidRPr="0063344F" w:rsidRDefault="0061191D" w:rsidP="00C7408A">
            <w:pPr>
              <w:pStyle w:val="TableText"/>
              <w:rPr>
                <w:rFonts w:ascii="Arial" w:hAnsi="Arial"/>
                <w:b/>
                <w:sz w:val="20"/>
                <w:szCs w:val="20"/>
              </w:rPr>
            </w:pPr>
          </w:p>
        </w:tc>
        <w:tc>
          <w:tcPr>
            <w:tcW w:w="347" w:type="pct"/>
            <w:tcBorders>
              <w:top w:val="single" w:sz="4" w:space="0" w:color="auto"/>
              <w:left w:val="single" w:sz="6" w:space="0" w:color="auto"/>
              <w:bottom w:val="single" w:sz="6" w:space="0" w:color="auto"/>
              <w:right w:val="single" w:sz="6" w:space="0" w:color="auto"/>
            </w:tcBorders>
            <w:shd w:val="clear" w:color="auto" w:fill="F2F2F2" w:themeFill="background1" w:themeFillShade="F2"/>
            <w:hideMark/>
          </w:tcPr>
          <w:p w14:paraId="2925558A"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Rev.</w:t>
            </w:r>
          </w:p>
        </w:tc>
        <w:tc>
          <w:tcPr>
            <w:tcW w:w="347" w:type="pct"/>
            <w:tcBorders>
              <w:top w:val="single" w:sz="4" w:space="0" w:color="auto"/>
              <w:left w:val="single" w:sz="6" w:space="0" w:color="auto"/>
              <w:bottom w:val="single" w:sz="4" w:space="0" w:color="auto"/>
              <w:right w:val="single" w:sz="6" w:space="0" w:color="auto"/>
            </w:tcBorders>
          </w:tcPr>
          <w:p w14:paraId="184F4B14" w14:textId="77777777" w:rsidR="0061191D" w:rsidRPr="0063344F" w:rsidRDefault="0061191D" w:rsidP="00C7408A">
            <w:pPr>
              <w:pStyle w:val="TableText"/>
              <w:rPr>
                <w:rFonts w:ascii="Arial" w:hAnsi="Arial"/>
                <w:b/>
                <w:sz w:val="20"/>
                <w:szCs w:val="20"/>
              </w:rPr>
            </w:pPr>
          </w:p>
        </w:tc>
        <w:tc>
          <w:tcPr>
            <w:tcW w:w="992" w:type="pct"/>
            <w:tcBorders>
              <w:top w:val="single" w:sz="4" w:space="0" w:color="auto"/>
              <w:left w:val="single" w:sz="6" w:space="0" w:color="auto"/>
              <w:bottom w:val="single" w:sz="4" w:space="0" w:color="auto"/>
              <w:right w:val="single" w:sz="6" w:space="0" w:color="auto"/>
            </w:tcBorders>
            <w:shd w:val="clear" w:color="auto" w:fill="F2F2F2" w:themeFill="background1" w:themeFillShade="F2"/>
            <w:hideMark/>
          </w:tcPr>
          <w:p w14:paraId="34FFFDBB"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Uncontrolled copy</w:t>
            </w:r>
          </w:p>
        </w:tc>
        <w:tc>
          <w:tcPr>
            <w:tcW w:w="285" w:type="pct"/>
            <w:tcBorders>
              <w:top w:val="single" w:sz="4" w:space="0" w:color="auto"/>
              <w:left w:val="single" w:sz="6" w:space="0" w:color="auto"/>
              <w:bottom w:val="single" w:sz="4" w:space="0" w:color="auto"/>
              <w:right w:val="single" w:sz="6" w:space="0" w:color="auto"/>
            </w:tcBorders>
            <w:hideMark/>
          </w:tcPr>
          <w:p w14:paraId="5BB5C300" w14:textId="77777777" w:rsidR="0061191D" w:rsidRPr="0063344F" w:rsidRDefault="0061191D" w:rsidP="00C7408A">
            <w:pPr>
              <w:pStyle w:val="TableText"/>
              <w:rPr>
                <w:rFonts w:ascii="Arial" w:hAnsi="Arial"/>
                <w:sz w:val="20"/>
                <w:szCs w:val="20"/>
              </w:rPr>
            </w:pPr>
            <w:r w:rsidRPr="0063344F">
              <w:rPr>
                <w:rFonts w:ascii="Arial" w:hAnsi="Arial"/>
                <w:sz w:val="20"/>
                <w:szCs w:val="20"/>
              </w:rPr>
              <w:t>X</w:t>
            </w:r>
          </w:p>
        </w:tc>
        <w:tc>
          <w:tcPr>
            <w:tcW w:w="860" w:type="pct"/>
            <w:tcBorders>
              <w:top w:val="single" w:sz="4" w:space="0" w:color="auto"/>
              <w:left w:val="single" w:sz="6" w:space="0" w:color="auto"/>
              <w:bottom w:val="single" w:sz="4" w:space="0" w:color="auto"/>
              <w:right w:val="single" w:sz="6" w:space="0" w:color="auto"/>
            </w:tcBorders>
            <w:shd w:val="clear" w:color="auto" w:fill="F2F2F2" w:themeFill="background1" w:themeFillShade="F2"/>
            <w:hideMark/>
          </w:tcPr>
          <w:p w14:paraId="6706CF8F" w14:textId="77777777" w:rsidR="0061191D" w:rsidRPr="0063344F" w:rsidRDefault="0061191D" w:rsidP="00C7408A">
            <w:pPr>
              <w:pStyle w:val="TableText"/>
              <w:rPr>
                <w:rFonts w:ascii="Arial" w:hAnsi="Arial"/>
                <w:b/>
                <w:sz w:val="20"/>
                <w:szCs w:val="20"/>
              </w:rPr>
            </w:pPr>
            <w:r w:rsidRPr="0063344F">
              <w:rPr>
                <w:rFonts w:ascii="Arial" w:hAnsi="Arial"/>
                <w:b/>
                <w:sz w:val="20"/>
                <w:szCs w:val="20"/>
              </w:rPr>
              <w:t>Controlled copy</w:t>
            </w:r>
          </w:p>
        </w:tc>
        <w:tc>
          <w:tcPr>
            <w:tcW w:w="234" w:type="pct"/>
            <w:tcBorders>
              <w:top w:val="single" w:sz="4" w:space="0" w:color="auto"/>
              <w:left w:val="single" w:sz="6" w:space="0" w:color="auto"/>
              <w:bottom w:val="single" w:sz="4" w:space="0" w:color="auto"/>
              <w:right w:val="single" w:sz="4" w:space="0" w:color="auto"/>
            </w:tcBorders>
          </w:tcPr>
          <w:p w14:paraId="0B5584C2" w14:textId="77777777" w:rsidR="0061191D" w:rsidRPr="0063344F" w:rsidRDefault="0061191D" w:rsidP="00C7408A">
            <w:pPr>
              <w:pStyle w:val="TableText"/>
              <w:rPr>
                <w:rFonts w:ascii="Arial" w:hAnsi="Arial"/>
                <w:b/>
                <w:sz w:val="20"/>
                <w:szCs w:val="20"/>
              </w:rPr>
            </w:pPr>
          </w:p>
        </w:tc>
      </w:tr>
    </w:tbl>
    <w:p w14:paraId="30E41AEF" w14:textId="77777777" w:rsidR="0061191D" w:rsidRPr="0063344F" w:rsidRDefault="0061191D" w:rsidP="0061191D">
      <w:pPr>
        <w:pStyle w:val="Heading01"/>
        <w:numPr>
          <w:ilvl w:val="0"/>
          <w:numId w:val="0"/>
        </w:numPr>
        <w:ind w:left="709" w:hanging="709"/>
        <w:rPr>
          <w:rFonts w:ascii="Arial" w:hAnsi="Arial"/>
          <w:sz w:val="20"/>
          <w:szCs w:val="20"/>
        </w:rPr>
      </w:pPr>
      <w:r w:rsidRPr="0063344F">
        <w:rPr>
          <w:rFonts w:ascii="Arial" w:hAnsi="Arial"/>
          <w:sz w:val="20"/>
          <w:szCs w:val="20"/>
        </w:rPr>
        <w:t>Reference documents</w:t>
      </w:r>
    </w:p>
    <w:p w14:paraId="6D36DCB6" w14:textId="2ECF45D1" w:rsidR="002F1F62" w:rsidRPr="00986757" w:rsidRDefault="00986757" w:rsidP="00986757">
      <w:pPr>
        <w:pStyle w:val="ListParagraph"/>
        <w:keepNext/>
        <w:numPr>
          <w:ilvl w:val="0"/>
          <w:numId w:val="25"/>
        </w:numPr>
        <w:pBdr>
          <w:bottom w:val="single" w:sz="4" w:space="1" w:color="auto"/>
        </w:pBdr>
        <w:spacing w:before="160"/>
        <w:outlineLvl w:val="0"/>
        <w:rPr>
          <w:rFonts w:cs="Arial"/>
        </w:rPr>
      </w:pPr>
      <w:r w:rsidRPr="00986757">
        <w:rPr>
          <w:rFonts w:cs="Arial"/>
        </w:rPr>
        <w:t>[IT Policy]</w:t>
      </w:r>
    </w:p>
    <w:sectPr w:rsidR="002F1F62" w:rsidRPr="00986757" w:rsidSect="0001676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2377" w14:textId="77777777" w:rsidR="009C6F33" w:rsidRDefault="009C6F33" w:rsidP="00122680">
      <w:pPr>
        <w:spacing w:after="0"/>
      </w:pPr>
      <w:r>
        <w:separator/>
      </w:r>
    </w:p>
  </w:endnote>
  <w:endnote w:type="continuationSeparator" w:id="0">
    <w:p w14:paraId="77C215B7" w14:textId="77777777" w:rsidR="009C6F33" w:rsidRDefault="009C6F33"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1986" w14:textId="77777777" w:rsidR="00986757" w:rsidRDefault="0098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5EE3" w14:textId="332BF02F" w:rsidR="003837F5" w:rsidRPr="003504EA" w:rsidRDefault="003837F5" w:rsidP="00016762">
    <w:pPr>
      <w:pStyle w:val="Footer"/>
      <w:tabs>
        <w:tab w:val="clear" w:pos="4513"/>
        <w:tab w:val="clear" w:pos="9026"/>
        <w:tab w:val="center" w:pos="4820"/>
        <w:tab w:val="right" w:pos="9639"/>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DB21" w14:textId="77777777" w:rsidR="00986757" w:rsidRDefault="0098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0E93" w14:textId="77777777" w:rsidR="009C6F33" w:rsidRDefault="009C6F33" w:rsidP="00122680">
      <w:pPr>
        <w:spacing w:after="0"/>
      </w:pPr>
      <w:r>
        <w:separator/>
      </w:r>
    </w:p>
  </w:footnote>
  <w:footnote w:type="continuationSeparator" w:id="0">
    <w:p w14:paraId="4AF894DE" w14:textId="77777777" w:rsidR="009C6F33" w:rsidRDefault="009C6F33"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709C" w14:textId="77777777" w:rsidR="00986757" w:rsidRDefault="0098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FBDF" w14:textId="77777777" w:rsidR="00986757" w:rsidRDefault="00986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3FEB" w14:textId="514FB9BA" w:rsidR="00AE392D" w:rsidRDefault="00AE392D">
    <w:pPr>
      <w:pStyle w:val="Header"/>
    </w:pPr>
  </w:p>
  <w:p w14:paraId="7EC26105" w14:textId="6C5E9686" w:rsidR="00C97985" w:rsidRDefault="00C97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53C"/>
    <w:multiLevelType w:val="hybridMultilevel"/>
    <w:tmpl w:val="BD46BDB4"/>
    <w:lvl w:ilvl="0" w:tplc="3E9A140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8750FD"/>
    <w:multiLevelType w:val="hybridMultilevel"/>
    <w:tmpl w:val="80C20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501DC"/>
    <w:multiLevelType w:val="hybridMultilevel"/>
    <w:tmpl w:val="FD4C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3187C"/>
    <w:multiLevelType w:val="hybridMultilevel"/>
    <w:tmpl w:val="C2F269B0"/>
    <w:lvl w:ilvl="0" w:tplc="3E9A140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BE1D1B"/>
    <w:multiLevelType w:val="hybridMultilevel"/>
    <w:tmpl w:val="73667E1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21E74590"/>
    <w:multiLevelType w:val="hybridMultilevel"/>
    <w:tmpl w:val="EBB4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B17275"/>
    <w:multiLevelType w:val="multilevel"/>
    <w:tmpl w:val="AE8812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052871"/>
    <w:multiLevelType w:val="hybridMultilevel"/>
    <w:tmpl w:val="195A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95198"/>
    <w:multiLevelType w:val="hybridMultilevel"/>
    <w:tmpl w:val="8F1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A1FD7"/>
    <w:multiLevelType w:val="hybridMultilevel"/>
    <w:tmpl w:val="8B744566"/>
    <w:lvl w:ilvl="0" w:tplc="3E9A140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4B2C41"/>
    <w:multiLevelType w:val="hybridMultilevel"/>
    <w:tmpl w:val="FDE4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971BB"/>
    <w:multiLevelType w:val="multilevel"/>
    <w:tmpl w:val="E42043E4"/>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71AC1626"/>
    <w:multiLevelType w:val="hybridMultilevel"/>
    <w:tmpl w:val="C2723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1015A9"/>
    <w:multiLevelType w:val="hybridMultilevel"/>
    <w:tmpl w:val="D3FE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AF4CA0"/>
    <w:multiLevelType w:val="hybridMultilevel"/>
    <w:tmpl w:val="EE4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EE5101"/>
    <w:multiLevelType w:val="hybridMultilevel"/>
    <w:tmpl w:val="B12E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786034">
    <w:abstractNumId w:val="16"/>
  </w:num>
  <w:num w:numId="2" w16cid:durableId="931742480">
    <w:abstractNumId w:val="6"/>
  </w:num>
  <w:num w:numId="3" w16cid:durableId="1602106083">
    <w:abstractNumId w:val="15"/>
  </w:num>
  <w:num w:numId="4" w16cid:durableId="1937205282">
    <w:abstractNumId w:val="12"/>
  </w:num>
  <w:num w:numId="5" w16cid:durableId="737750116">
    <w:abstractNumId w:val="7"/>
  </w:num>
  <w:num w:numId="6" w16cid:durableId="32996917">
    <w:abstractNumId w:val="9"/>
  </w:num>
  <w:num w:numId="7" w16cid:durableId="1557860589">
    <w:abstractNumId w:val="8"/>
  </w:num>
  <w:num w:numId="8" w16cid:durableId="1908760150">
    <w:abstractNumId w:val="10"/>
  </w:num>
  <w:num w:numId="9" w16cid:durableId="642200142">
    <w:abstractNumId w:val="17"/>
  </w:num>
  <w:num w:numId="10" w16cid:durableId="2083525802">
    <w:abstractNumId w:val="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16cid:durableId="999306832">
    <w:abstractNumId w:val="0"/>
  </w:num>
  <w:num w:numId="12" w16cid:durableId="1025249670">
    <w:abstractNumId w:val="14"/>
  </w:num>
  <w:num w:numId="13" w16cid:durableId="1940332611">
    <w:abstractNumId w:val="3"/>
  </w:num>
  <w:num w:numId="14" w16cid:durableId="407075655">
    <w:abstractNumId w:val="4"/>
  </w:num>
  <w:num w:numId="15" w16cid:durableId="1174149364">
    <w:abstractNumId w:val="11"/>
  </w:num>
  <w:num w:numId="16" w16cid:durableId="2142991059">
    <w:abstractNumId w:val="5"/>
  </w:num>
  <w:num w:numId="17" w16cid:durableId="946423104">
    <w:abstractNumId w:val="12"/>
  </w:num>
  <w:num w:numId="18" w16cid:durableId="259265443">
    <w:abstractNumId w:val="12"/>
  </w:num>
  <w:num w:numId="19" w16cid:durableId="1294019833">
    <w:abstractNumId w:val="12"/>
  </w:num>
  <w:num w:numId="20" w16cid:durableId="469594294">
    <w:abstractNumId w:val="12"/>
  </w:num>
  <w:num w:numId="21" w16cid:durableId="2006007664">
    <w:abstractNumId w:val="12"/>
  </w:num>
  <w:num w:numId="22" w16cid:durableId="928121603">
    <w:abstractNumId w:val="12"/>
  </w:num>
  <w:num w:numId="23" w16cid:durableId="1791170097">
    <w:abstractNumId w:val="12"/>
  </w:num>
  <w:num w:numId="24" w16cid:durableId="772436032">
    <w:abstractNumId w:val="1"/>
  </w:num>
  <w:num w:numId="25" w16cid:durableId="2094737340">
    <w:abstractNumId w:val="2"/>
  </w:num>
  <w:num w:numId="26" w16cid:durableId="1989439231">
    <w:abstractNumId w:val="13"/>
  </w:num>
  <w:num w:numId="27" w16cid:durableId="158434025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MDUzMjA1MrS0NDJS0lEKTi0uzszPAykwNK0FAHSgWBstAAAA"/>
  </w:docVars>
  <w:rsids>
    <w:rsidRoot w:val="00131FA2"/>
    <w:rsid w:val="00002B62"/>
    <w:rsid w:val="00005382"/>
    <w:rsid w:val="0001089A"/>
    <w:rsid w:val="0001468C"/>
    <w:rsid w:val="00016354"/>
    <w:rsid w:val="00016762"/>
    <w:rsid w:val="000179DC"/>
    <w:rsid w:val="0003119E"/>
    <w:rsid w:val="00032651"/>
    <w:rsid w:val="0003328C"/>
    <w:rsid w:val="00040702"/>
    <w:rsid w:val="00041356"/>
    <w:rsid w:val="00045A0D"/>
    <w:rsid w:val="000533E6"/>
    <w:rsid w:val="00054745"/>
    <w:rsid w:val="00061610"/>
    <w:rsid w:val="00061BCF"/>
    <w:rsid w:val="00063D53"/>
    <w:rsid w:val="0006437C"/>
    <w:rsid w:val="000666F1"/>
    <w:rsid w:val="00067D2E"/>
    <w:rsid w:val="0007063A"/>
    <w:rsid w:val="00070852"/>
    <w:rsid w:val="0007513E"/>
    <w:rsid w:val="0008088F"/>
    <w:rsid w:val="00080C1B"/>
    <w:rsid w:val="0008294A"/>
    <w:rsid w:val="00090B0A"/>
    <w:rsid w:val="000A11AD"/>
    <w:rsid w:val="000A1A6F"/>
    <w:rsid w:val="000A74D4"/>
    <w:rsid w:val="000B09DC"/>
    <w:rsid w:val="000B736C"/>
    <w:rsid w:val="000C2420"/>
    <w:rsid w:val="000C2BFF"/>
    <w:rsid w:val="000C60AE"/>
    <w:rsid w:val="000D696A"/>
    <w:rsid w:val="000D6EBD"/>
    <w:rsid w:val="000D7D86"/>
    <w:rsid w:val="000E1311"/>
    <w:rsid w:val="000E5A90"/>
    <w:rsid w:val="000E73A6"/>
    <w:rsid w:val="000F0782"/>
    <w:rsid w:val="00105722"/>
    <w:rsid w:val="001058D8"/>
    <w:rsid w:val="00105A80"/>
    <w:rsid w:val="00106E40"/>
    <w:rsid w:val="0011324D"/>
    <w:rsid w:val="0011345F"/>
    <w:rsid w:val="00121B47"/>
    <w:rsid w:val="00122680"/>
    <w:rsid w:val="001270A7"/>
    <w:rsid w:val="00131FA2"/>
    <w:rsid w:val="00137A85"/>
    <w:rsid w:val="0014081A"/>
    <w:rsid w:val="00141D7A"/>
    <w:rsid w:val="00144921"/>
    <w:rsid w:val="00145909"/>
    <w:rsid w:val="00150BF2"/>
    <w:rsid w:val="001525B4"/>
    <w:rsid w:val="00153662"/>
    <w:rsid w:val="00154174"/>
    <w:rsid w:val="0016022F"/>
    <w:rsid w:val="00164CC1"/>
    <w:rsid w:val="00165977"/>
    <w:rsid w:val="00165E5C"/>
    <w:rsid w:val="00171603"/>
    <w:rsid w:val="00171A5C"/>
    <w:rsid w:val="0018225B"/>
    <w:rsid w:val="00190933"/>
    <w:rsid w:val="00190BFB"/>
    <w:rsid w:val="001923A7"/>
    <w:rsid w:val="00194EDE"/>
    <w:rsid w:val="001951F6"/>
    <w:rsid w:val="00195369"/>
    <w:rsid w:val="001964B9"/>
    <w:rsid w:val="001A0E17"/>
    <w:rsid w:val="001A3AF6"/>
    <w:rsid w:val="001A6700"/>
    <w:rsid w:val="001B06D8"/>
    <w:rsid w:val="001C2004"/>
    <w:rsid w:val="001C4831"/>
    <w:rsid w:val="001C57F5"/>
    <w:rsid w:val="001D1513"/>
    <w:rsid w:val="001E5144"/>
    <w:rsid w:val="001F03F1"/>
    <w:rsid w:val="001F2084"/>
    <w:rsid w:val="001F4285"/>
    <w:rsid w:val="00201AB8"/>
    <w:rsid w:val="002027DC"/>
    <w:rsid w:val="00205E6F"/>
    <w:rsid w:val="00212EC5"/>
    <w:rsid w:val="002141D7"/>
    <w:rsid w:val="002156CF"/>
    <w:rsid w:val="00223A3A"/>
    <w:rsid w:val="00240BC4"/>
    <w:rsid w:val="00245BFE"/>
    <w:rsid w:val="00254452"/>
    <w:rsid w:val="00262B49"/>
    <w:rsid w:val="002845B2"/>
    <w:rsid w:val="00285F2B"/>
    <w:rsid w:val="00291C84"/>
    <w:rsid w:val="00291D21"/>
    <w:rsid w:val="002A371C"/>
    <w:rsid w:val="002A5AA7"/>
    <w:rsid w:val="002A639A"/>
    <w:rsid w:val="002A6868"/>
    <w:rsid w:val="002B5ABC"/>
    <w:rsid w:val="002C117B"/>
    <w:rsid w:val="002D079F"/>
    <w:rsid w:val="002D4C0B"/>
    <w:rsid w:val="002E0476"/>
    <w:rsid w:val="002E4F87"/>
    <w:rsid w:val="002F0370"/>
    <w:rsid w:val="002F1F62"/>
    <w:rsid w:val="002F784F"/>
    <w:rsid w:val="0030363A"/>
    <w:rsid w:val="00304969"/>
    <w:rsid w:val="00306A04"/>
    <w:rsid w:val="00306D4A"/>
    <w:rsid w:val="00311AA2"/>
    <w:rsid w:val="0031613E"/>
    <w:rsid w:val="0032339C"/>
    <w:rsid w:val="00327883"/>
    <w:rsid w:val="003359BF"/>
    <w:rsid w:val="00335D57"/>
    <w:rsid w:val="00336ACE"/>
    <w:rsid w:val="003434F3"/>
    <w:rsid w:val="003501FA"/>
    <w:rsid w:val="003540AA"/>
    <w:rsid w:val="00362ACF"/>
    <w:rsid w:val="0036409C"/>
    <w:rsid w:val="00365C1C"/>
    <w:rsid w:val="00371082"/>
    <w:rsid w:val="00374ED7"/>
    <w:rsid w:val="00380C0E"/>
    <w:rsid w:val="00382A11"/>
    <w:rsid w:val="003837F5"/>
    <w:rsid w:val="00384B09"/>
    <w:rsid w:val="00391638"/>
    <w:rsid w:val="0039210D"/>
    <w:rsid w:val="003A18F0"/>
    <w:rsid w:val="003A2422"/>
    <w:rsid w:val="003A6B4A"/>
    <w:rsid w:val="003B424A"/>
    <w:rsid w:val="003B5774"/>
    <w:rsid w:val="003C1243"/>
    <w:rsid w:val="003C1CC2"/>
    <w:rsid w:val="003C26C8"/>
    <w:rsid w:val="003C7752"/>
    <w:rsid w:val="003D1E66"/>
    <w:rsid w:val="003D553D"/>
    <w:rsid w:val="003E1C39"/>
    <w:rsid w:val="003F15A0"/>
    <w:rsid w:val="003F349B"/>
    <w:rsid w:val="003F59BF"/>
    <w:rsid w:val="003F72D3"/>
    <w:rsid w:val="00400D5F"/>
    <w:rsid w:val="004036DC"/>
    <w:rsid w:val="00405A73"/>
    <w:rsid w:val="00411755"/>
    <w:rsid w:val="00417862"/>
    <w:rsid w:val="00424598"/>
    <w:rsid w:val="00435CAE"/>
    <w:rsid w:val="00442A3C"/>
    <w:rsid w:val="00442EEC"/>
    <w:rsid w:val="00442FEC"/>
    <w:rsid w:val="004456ED"/>
    <w:rsid w:val="00447FEA"/>
    <w:rsid w:val="00456A8F"/>
    <w:rsid w:val="004572B4"/>
    <w:rsid w:val="00457472"/>
    <w:rsid w:val="004644B2"/>
    <w:rsid w:val="004675C2"/>
    <w:rsid w:val="00470D47"/>
    <w:rsid w:val="00480811"/>
    <w:rsid w:val="00482A40"/>
    <w:rsid w:val="00484250"/>
    <w:rsid w:val="0049032A"/>
    <w:rsid w:val="00494A4C"/>
    <w:rsid w:val="00494F89"/>
    <w:rsid w:val="004951F2"/>
    <w:rsid w:val="004A07EE"/>
    <w:rsid w:val="004A30F2"/>
    <w:rsid w:val="004A4115"/>
    <w:rsid w:val="004A5665"/>
    <w:rsid w:val="004A6CED"/>
    <w:rsid w:val="004B2339"/>
    <w:rsid w:val="004B33F3"/>
    <w:rsid w:val="004C057B"/>
    <w:rsid w:val="004C1973"/>
    <w:rsid w:val="004C367D"/>
    <w:rsid w:val="004C7580"/>
    <w:rsid w:val="004D3D84"/>
    <w:rsid w:val="004D53E4"/>
    <w:rsid w:val="004D67FC"/>
    <w:rsid w:val="004F3929"/>
    <w:rsid w:val="00500DC3"/>
    <w:rsid w:val="005026D4"/>
    <w:rsid w:val="00505030"/>
    <w:rsid w:val="00511D92"/>
    <w:rsid w:val="00517515"/>
    <w:rsid w:val="005205EA"/>
    <w:rsid w:val="005206C5"/>
    <w:rsid w:val="00525816"/>
    <w:rsid w:val="00527FE3"/>
    <w:rsid w:val="00531AF7"/>
    <w:rsid w:val="00535E12"/>
    <w:rsid w:val="00536C16"/>
    <w:rsid w:val="005378F1"/>
    <w:rsid w:val="00540334"/>
    <w:rsid w:val="00545DB3"/>
    <w:rsid w:val="00555D30"/>
    <w:rsid w:val="005569FE"/>
    <w:rsid w:val="00575047"/>
    <w:rsid w:val="00582414"/>
    <w:rsid w:val="005828C7"/>
    <w:rsid w:val="00584264"/>
    <w:rsid w:val="00584EAD"/>
    <w:rsid w:val="00585A46"/>
    <w:rsid w:val="00586AD7"/>
    <w:rsid w:val="00595105"/>
    <w:rsid w:val="00596BC4"/>
    <w:rsid w:val="005A5B0C"/>
    <w:rsid w:val="005B0693"/>
    <w:rsid w:val="005B288C"/>
    <w:rsid w:val="005B3EFF"/>
    <w:rsid w:val="005B670F"/>
    <w:rsid w:val="005C419D"/>
    <w:rsid w:val="005D05D3"/>
    <w:rsid w:val="005D1348"/>
    <w:rsid w:val="005D52B8"/>
    <w:rsid w:val="005F425D"/>
    <w:rsid w:val="005F561F"/>
    <w:rsid w:val="005F7BB2"/>
    <w:rsid w:val="0060057A"/>
    <w:rsid w:val="0060303D"/>
    <w:rsid w:val="006069C6"/>
    <w:rsid w:val="0060796A"/>
    <w:rsid w:val="006107D3"/>
    <w:rsid w:val="0061191D"/>
    <w:rsid w:val="00613833"/>
    <w:rsid w:val="0061427E"/>
    <w:rsid w:val="00616048"/>
    <w:rsid w:val="006160D7"/>
    <w:rsid w:val="00620CFB"/>
    <w:rsid w:val="00621F8F"/>
    <w:rsid w:val="00623402"/>
    <w:rsid w:val="006246C6"/>
    <w:rsid w:val="0062491F"/>
    <w:rsid w:val="006319A7"/>
    <w:rsid w:val="0063344F"/>
    <w:rsid w:val="00635813"/>
    <w:rsid w:val="00637D58"/>
    <w:rsid w:val="00637F4B"/>
    <w:rsid w:val="006455F6"/>
    <w:rsid w:val="00647207"/>
    <w:rsid w:val="006476B1"/>
    <w:rsid w:val="00647853"/>
    <w:rsid w:val="00656AE6"/>
    <w:rsid w:val="00656BFF"/>
    <w:rsid w:val="00657768"/>
    <w:rsid w:val="00660D59"/>
    <w:rsid w:val="0066669A"/>
    <w:rsid w:val="006712F1"/>
    <w:rsid w:val="006713CB"/>
    <w:rsid w:val="00673A43"/>
    <w:rsid w:val="00675FE1"/>
    <w:rsid w:val="0068560A"/>
    <w:rsid w:val="00686257"/>
    <w:rsid w:val="0069258A"/>
    <w:rsid w:val="00693D26"/>
    <w:rsid w:val="0069512B"/>
    <w:rsid w:val="00695A63"/>
    <w:rsid w:val="006A48A1"/>
    <w:rsid w:val="006A6B11"/>
    <w:rsid w:val="006C0D0E"/>
    <w:rsid w:val="006C367C"/>
    <w:rsid w:val="006C3B41"/>
    <w:rsid w:val="006C46B2"/>
    <w:rsid w:val="006C6943"/>
    <w:rsid w:val="006D222E"/>
    <w:rsid w:val="006D3889"/>
    <w:rsid w:val="006E1445"/>
    <w:rsid w:val="006E21ED"/>
    <w:rsid w:val="006E7C3A"/>
    <w:rsid w:val="006F0ABF"/>
    <w:rsid w:val="006F3336"/>
    <w:rsid w:val="00707B70"/>
    <w:rsid w:val="007101CA"/>
    <w:rsid w:val="007149B3"/>
    <w:rsid w:val="00721AA6"/>
    <w:rsid w:val="00723644"/>
    <w:rsid w:val="00724ED7"/>
    <w:rsid w:val="0072545D"/>
    <w:rsid w:val="0072742F"/>
    <w:rsid w:val="00727849"/>
    <w:rsid w:val="00727C4D"/>
    <w:rsid w:val="00731408"/>
    <w:rsid w:val="00741C4F"/>
    <w:rsid w:val="00742EEA"/>
    <w:rsid w:val="00753707"/>
    <w:rsid w:val="00755FF0"/>
    <w:rsid w:val="00760769"/>
    <w:rsid w:val="007616AE"/>
    <w:rsid w:val="00775C2F"/>
    <w:rsid w:val="00776B2A"/>
    <w:rsid w:val="00777C7A"/>
    <w:rsid w:val="00787C7F"/>
    <w:rsid w:val="00790413"/>
    <w:rsid w:val="00792EA3"/>
    <w:rsid w:val="00794C75"/>
    <w:rsid w:val="00794E07"/>
    <w:rsid w:val="007A03F8"/>
    <w:rsid w:val="007A0971"/>
    <w:rsid w:val="007A3636"/>
    <w:rsid w:val="007A4907"/>
    <w:rsid w:val="007A51C7"/>
    <w:rsid w:val="007B5422"/>
    <w:rsid w:val="007B6A1C"/>
    <w:rsid w:val="007B768D"/>
    <w:rsid w:val="007D293F"/>
    <w:rsid w:val="007D3AA5"/>
    <w:rsid w:val="007D46A9"/>
    <w:rsid w:val="007D58B5"/>
    <w:rsid w:val="007E04EA"/>
    <w:rsid w:val="007E29A3"/>
    <w:rsid w:val="007E2BC5"/>
    <w:rsid w:val="007F1338"/>
    <w:rsid w:val="007F206F"/>
    <w:rsid w:val="007F2305"/>
    <w:rsid w:val="007F376F"/>
    <w:rsid w:val="007F4651"/>
    <w:rsid w:val="008002A0"/>
    <w:rsid w:val="008143EB"/>
    <w:rsid w:val="00817F8E"/>
    <w:rsid w:val="00827053"/>
    <w:rsid w:val="00827D4F"/>
    <w:rsid w:val="00830B91"/>
    <w:rsid w:val="00831A18"/>
    <w:rsid w:val="00850A5E"/>
    <w:rsid w:val="00851DDD"/>
    <w:rsid w:val="008531DD"/>
    <w:rsid w:val="008607FF"/>
    <w:rsid w:val="00863A43"/>
    <w:rsid w:val="0086775A"/>
    <w:rsid w:val="00867D40"/>
    <w:rsid w:val="00871C98"/>
    <w:rsid w:val="00873488"/>
    <w:rsid w:val="00875BB7"/>
    <w:rsid w:val="00876422"/>
    <w:rsid w:val="00880D93"/>
    <w:rsid w:val="008830C0"/>
    <w:rsid w:val="008830EF"/>
    <w:rsid w:val="00890FB6"/>
    <w:rsid w:val="00891087"/>
    <w:rsid w:val="00892A18"/>
    <w:rsid w:val="00897795"/>
    <w:rsid w:val="00897AF0"/>
    <w:rsid w:val="00897E2C"/>
    <w:rsid w:val="008A7719"/>
    <w:rsid w:val="008B119D"/>
    <w:rsid w:val="008B3C21"/>
    <w:rsid w:val="008C12C3"/>
    <w:rsid w:val="008C4E16"/>
    <w:rsid w:val="008C4F08"/>
    <w:rsid w:val="008D1FD7"/>
    <w:rsid w:val="008D4890"/>
    <w:rsid w:val="008D496B"/>
    <w:rsid w:val="008D4A82"/>
    <w:rsid w:val="008E0646"/>
    <w:rsid w:val="008E3611"/>
    <w:rsid w:val="008E6644"/>
    <w:rsid w:val="008F6400"/>
    <w:rsid w:val="008F66BE"/>
    <w:rsid w:val="00901D03"/>
    <w:rsid w:val="009026BF"/>
    <w:rsid w:val="0090352C"/>
    <w:rsid w:val="0090713D"/>
    <w:rsid w:val="00912E11"/>
    <w:rsid w:val="009143C2"/>
    <w:rsid w:val="00914735"/>
    <w:rsid w:val="009154CA"/>
    <w:rsid w:val="0091645B"/>
    <w:rsid w:val="0092488B"/>
    <w:rsid w:val="00927194"/>
    <w:rsid w:val="00927D96"/>
    <w:rsid w:val="00933D65"/>
    <w:rsid w:val="00940343"/>
    <w:rsid w:val="00946414"/>
    <w:rsid w:val="00953256"/>
    <w:rsid w:val="009561E3"/>
    <w:rsid w:val="00956AEC"/>
    <w:rsid w:val="0096039F"/>
    <w:rsid w:val="00972EEA"/>
    <w:rsid w:val="00975029"/>
    <w:rsid w:val="00986757"/>
    <w:rsid w:val="00987E5F"/>
    <w:rsid w:val="00990660"/>
    <w:rsid w:val="0099742F"/>
    <w:rsid w:val="009A1C9D"/>
    <w:rsid w:val="009A1E13"/>
    <w:rsid w:val="009A4D2B"/>
    <w:rsid w:val="009A5F92"/>
    <w:rsid w:val="009B38E2"/>
    <w:rsid w:val="009B4768"/>
    <w:rsid w:val="009B4F08"/>
    <w:rsid w:val="009C1790"/>
    <w:rsid w:val="009C2134"/>
    <w:rsid w:val="009C5B61"/>
    <w:rsid w:val="009C6F33"/>
    <w:rsid w:val="009D27B9"/>
    <w:rsid w:val="009E1321"/>
    <w:rsid w:val="009E34DD"/>
    <w:rsid w:val="009E507F"/>
    <w:rsid w:val="009E7495"/>
    <w:rsid w:val="009F185E"/>
    <w:rsid w:val="009F7383"/>
    <w:rsid w:val="00A045F9"/>
    <w:rsid w:val="00A10890"/>
    <w:rsid w:val="00A12502"/>
    <w:rsid w:val="00A21CAE"/>
    <w:rsid w:val="00A26072"/>
    <w:rsid w:val="00A268D0"/>
    <w:rsid w:val="00A30B20"/>
    <w:rsid w:val="00A3540C"/>
    <w:rsid w:val="00A41563"/>
    <w:rsid w:val="00A46D81"/>
    <w:rsid w:val="00A471E6"/>
    <w:rsid w:val="00A513C8"/>
    <w:rsid w:val="00A534C7"/>
    <w:rsid w:val="00A75A60"/>
    <w:rsid w:val="00A776CA"/>
    <w:rsid w:val="00A83288"/>
    <w:rsid w:val="00A90919"/>
    <w:rsid w:val="00A95F83"/>
    <w:rsid w:val="00A96D69"/>
    <w:rsid w:val="00A97902"/>
    <w:rsid w:val="00AA2CB0"/>
    <w:rsid w:val="00AA73C2"/>
    <w:rsid w:val="00AB3059"/>
    <w:rsid w:val="00AC3EA8"/>
    <w:rsid w:val="00AC69E0"/>
    <w:rsid w:val="00AD377D"/>
    <w:rsid w:val="00AD3CDA"/>
    <w:rsid w:val="00AD3D68"/>
    <w:rsid w:val="00AD5382"/>
    <w:rsid w:val="00AE0C32"/>
    <w:rsid w:val="00AE392D"/>
    <w:rsid w:val="00AE5C98"/>
    <w:rsid w:val="00B1327A"/>
    <w:rsid w:val="00B1408A"/>
    <w:rsid w:val="00B1653A"/>
    <w:rsid w:val="00B16FBA"/>
    <w:rsid w:val="00B2389C"/>
    <w:rsid w:val="00B26D85"/>
    <w:rsid w:val="00B40BA4"/>
    <w:rsid w:val="00B53845"/>
    <w:rsid w:val="00B561F0"/>
    <w:rsid w:val="00B56AF7"/>
    <w:rsid w:val="00B56BE3"/>
    <w:rsid w:val="00B61205"/>
    <w:rsid w:val="00B62DF3"/>
    <w:rsid w:val="00B64853"/>
    <w:rsid w:val="00B8492D"/>
    <w:rsid w:val="00B85102"/>
    <w:rsid w:val="00B94343"/>
    <w:rsid w:val="00B95AE6"/>
    <w:rsid w:val="00B97691"/>
    <w:rsid w:val="00BA337E"/>
    <w:rsid w:val="00BA5B9C"/>
    <w:rsid w:val="00BA6378"/>
    <w:rsid w:val="00BB0B2C"/>
    <w:rsid w:val="00BB28E4"/>
    <w:rsid w:val="00BB332A"/>
    <w:rsid w:val="00BB471A"/>
    <w:rsid w:val="00BB47D1"/>
    <w:rsid w:val="00BC20E0"/>
    <w:rsid w:val="00BC2A5F"/>
    <w:rsid w:val="00BC4943"/>
    <w:rsid w:val="00BC5587"/>
    <w:rsid w:val="00BC579D"/>
    <w:rsid w:val="00BD7038"/>
    <w:rsid w:val="00BF63DA"/>
    <w:rsid w:val="00C020BA"/>
    <w:rsid w:val="00C05E4D"/>
    <w:rsid w:val="00C10B0D"/>
    <w:rsid w:val="00C10BA9"/>
    <w:rsid w:val="00C16C2C"/>
    <w:rsid w:val="00C206B4"/>
    <w:rsid w:val="00C21828"/>
    <w:rsid w:val="00C22CF5"/>
    <w:rsid w:val="00C24B39"/>
    <w:rsid w:val="00C332C9"/>
    <w:rsid w:val="00C36913"/>
    <w:rsid w:val="00C36C68"/>
    <w:rsid w:val="00C5193F"/>
    <w:rsid w:val="00C53E05"/>
    <w:rsid w:val="00C5455F"/>
    <w:rsid w:val="00C55170"/>
    <w:rsid w:val="00C57AB9"/>
    <w:rsid w:val="00C7369A"/>
    <w:rsid w:val="00C73F67"/>
    <w:rsid w:val="00C80CC3"/>
    <w:rsid w:val="00C8112F"/>
    <w:rsid w:val="00C81F6F"/>
    <w:rsid w:val="00C93186"/>
    <w:rsid w:val="00C93CAF"/>
    <w:rsid w:val="00C97985"/>
    <w:rsid w:val="00CA0F95"/>
    <w:rsid w:val="00CA38E6"/>
    <w:rsid w:val="00CA491F"/>
    <w:rsid w:val="00CA7DAB"/>
    <w:rsid w:val="00CB0C6C"/>
    <w:rsid w:val="00CB1622"/>
    <w:rsid w:val="00CB173A"/>
    <w:rsid w:val="00CB49BA"/>
    <w:rsid w:val="00CC3EEA"/>
    <w:rsid w:val="00CC4A44"/>
    <w:rsid w:val="00CC6A41"/>
    <w:rsid w:val="00CD2A10"/>
    <w:rsid w:val="00CD586D"/>
    <w:rsid w:val="00CD738C"/>
    <w:rsid w:val="00CE5802"/>
    <w:rsid w:val="00CE5B36"/>
    <w:rsid w:val="00CF2277"/>
    <w:rsid w:val="00CF3718"/>
    <w:rsid w:val="00CF4709"/>
    <w:rsid w:val="00D04D4B"/>
    <w:rsid w:val="00D07DC9"/>
    <w:rsid w:val="00D10F8E"/>
    <w:rsid w:val="00D12498"/>
    <w:rsid w:val="00D152A6"/>
    <w:rsid w:val="00D15A45"/>
    <w:rsid w:val="00D1784B"/>
    <w:rsid w:val="00D2185F"/>
    <w:rsid w:val="00D22E02"/>
    <w:rsid w:val="00D26BC4"/>
    <w:rsid w:val="00D32A4C"/>
    <w:rsid w:val="00D354BA"/>
    <w:rsid w:val="00D359B9"/>
    <w:rsid w:val="00D433DD"/>
    <w:rsid w:val="00D477D7"/>
    <w:rsid w:val="00D50A83"/>
    <w:rsid w:val="00D5455A"/>
    <w:rsid w:val="00D56BFE"/>
    <w:rsid w:val="00D6277A"/>
    <w:rsid w:val="00D80DF1"/>
    <w:rsid w:val="00D87E15"/>
    <w:rsid w:val="00D914E6"/>
    <w:rsid w:val="00D94883"/>
    <w:rsid w:val="00DA1CBA"/>
    <w:rsid w:val="00DB6864"/>
    <w:rsid w:val="00DB7BA7"/>
    <w:rsid w:val="00DC0996"/>
    <w:rsid w:val="00DC5094"/>
    <w:rsid w:val="00DC748F"/>
    <w:rsid w:val="00DD21B0"/>
    <w:rsid w:val="00DE2637"/>
    <w:rsid w:val="00DE3E86"/>
    <w:rsid w:val="00DE5683"/>
    <w:rsid w:val="00DF09B1"/>
    <w:rsid w:val="00DF435A"/>
    <w:rsid w:val="00E02610"/>
    <w:rsid w:val="00E05F36"/>
    <w:rsid w:val="00E12463"/>
    <w:rsid w:val="00E17005"/>
    <w:rsid w:val="00E21B73"/>
    <w:rsid w:val="00E250D3"/>
    <w:rsid w:val="00E27F1B"/>
    <w:rsid w:val="00E34AA6"/>
    <w:rsid w:val="00E410A6"/>
    <w:rsid w:val="00E41BC2"/>
    <w:rsid w:val="00E44A1F"/>
    <w:rsid w:val="00E5312C"/>
    <w:rsid w:val="00E61E3F"/>
    <w:rsid w:val="00E64E02"/>
    <w:rsid w:val="00E65937"/>
    <w:rsid w:val="00E721C1"/>
    <w:rsid w:val="00E82249"/>
    <w:rsid w:val="00E836BE"/>
    <w:rsid w:val="00E87672"/>
    <w:rsid w:val="00E87D6C"/>
    <w:rsid w:val="00E90503"/>
    <w:rsid w:val="00E9306D"/>
    <w:rsid w:val="00E975F6"/>
    <w:rsid w:val="00EA044A"/>
    <w:rsid w:val="00EA06FE"/>
    <w:rsid w:val="00EA1029"/>
    <w:rsid w:val="00EA48A0"/>
    <w:rsid w:val="00EA55E4"/>
    <w:rsid w:val="00EB225C"/>
    <w:rsid w:val="00EB3376"/>
    <w:rsid w:val="00EB4FE6"/>
    <w:rsid w:val="00EC7943"/>
    <w:rsid w:val="00ED5DC5"/>
    <w:rsid w:val="00EE6851"/>
    <w:rsid w:val="00F2091F"/>
    <w:rsid w:val="00F26B9D"/>
    <w:rsid w:val="00F317EE"/>
    <w:rsid w:val="00F34087"/>
    <w:rsid w:val="00F356A3"/>
    <w:rsid w:val="00F35CE5"/>
    <w:rsid w:val="00F406FB"/>
    <w:rsid w:val="00F43528"/>
    <w:rsid w:val="00F45A61"/>
    <w:rsid w:val="00F5600D"/>
    <w:rsid w:val="00F60FBB"/>
    <w:rsid w:val="00F62C67"/>
    <w:rsid w:val="00F6678F"/>
    <w:rsid w:val="00F6738D"/>
    <w:rsid w:val="00F70EFE"/>
    <w:rsid w:val="00F73B2F"/>
    <w:rsid w:val="00F96495"/>
    <w:rsid w:val="00F96D60"/>
    <w:rsid w:val="00F971FF"/>
    <w:rsid w:val="00FA0CA6"/>
    <w:rsid w:val="00FA36B5"/>
    <w:rsid w:val="00FA5A2B"/>
    <w:rsid w:val="00FC0369"/>
    <w:rsid w:val="00FC1593"/>
    <w:rsid w:val="00FC416E"/>
    <w:rsid w:val="00FD38C3"/>
    <w:rsid w:val="00FD38FF"/>
    <w:rsid w:val="00FD5993"/>
    <w:rsid w:val="00FE0272"/>
    <w:rsid w:val="00FE1C3F"/>
    <w:rsid w:val="00FE5208"/>
    <w:rsid w:val="00FE621B"/>
    <w:rsid w:val="00FE628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3A212"/>
  <w15:chartTrackingRefBased/>
  <w15:docId w15:val="{34007B08-29D7-4C0A-A713-A17BA3D6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95"/>
    <w:pPr>
      <w:spacing w:after="240" w:line="240" w:lineRule="auto"/>
    </w:pPr>
    <w:rPr>
      <w:rFonts w:ascii="Arial" w:eastAsia="MS Mincho" w:hAnsi="Arial" w:cs="Times New Roman"/>
      <w:sz w:val="20"/>
      <w:szCs w:val="20"/>
      <w:lang w:eastAsia="en-AU"/>
    </w:rPr>
  </w:style>
  <w:style w:type="paragraph" w:styleId="Heading1">
    <w:name w:val="heading 1"/>
    <w:basedOn w:val="Normal"/>
    <w:next w:val="BodyText"/>
    <w:link w:val="Heading1Char"/>
    <w:qFormat/>
    <w:rsid w:val="00AB3059"/>
    <w:pPr>
      <w:keepNext/>
      <w:numPr>
        <w:numId w:val="4"/>
      </w:numPr>
      <w:outlineLvl w:val="0"/>
    </w:pPr>
    <w:rPr>
      <w:kern w:val="28"/>
    </w:rPr>
  </w:style>
  <w:style w:type="paragraph" w:styleId="Heading2">
    <w:name w:val="heading 2"/>
    <w:basedOn w:val="Normal"/>
    <w:next w:val="BodyText2"/>
    <w:link w:val="Heading2Char"/>
    <w:qFormat/>
    <w:rsid w:val="00AB3059"/>
    <w:pPr>
      <w:keepNext/>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059"/>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AB3059"/>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unhideWhenUsed/>
    <w:rsid w:val="00C36913"/>
    <w:pPr>
      <w:tabs>
        <w:tab w:val="center" w:pos="4513"/>
        <w:tab w:val="right" w:pos="9026"/>
      </w:tabs>
    </w:pPr>
    <w:rPr>
      <w:sz w:val="16"/>
    </w:rPr>
  </w:style>
  <w:style w:type="character" w:customStyle="1" w:styleId="FooterChar">
    <w:name w:val="Footer Char"/>
    <w:basedOn w:val="DefaultParagraphFont"/>
    <w:link w:val="Footer"/>
    <w:uiPriority w:val="99"/>
    <w:rsid w:val="00C36913"/>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5C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link w:val="ListParagraphChar"/>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C36913"/>
    <w:pPr>
      <w:keepNext/>
    </w:pPr>
    <w:rPr>
      <w:b/>
      <w:caps/>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C36913"/>
    <w:rPr>
      <w:rFonts w:ascii="Arial" w:eastAsia="MS Mincho" w:hAnsi="Arial" w:cs="Times New Roman"/>
      <w:b/>
      <w:caps/>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808080"/>
    </w:rPr>
  </w:style>
  <w:style w:type="character" w:customStyle="1" w:styleId="ListParagraphChar">
    <w:name w:val="List Paragraph Char"/>
    <w:link w:val="ListParagraph"/>
    <w:uiPriority w:val="34"/>
    <w:rsid w:val="00205E6F"/>
    <w:rPr>
      <w:rFonts w:ascii="Arial" w:eastAsia="MS Mincho" w:hAnsi="Arial" w:cs="Times New Roman"/>
      <w:sz w:val="20"/>
      <w:szCs w:val="20"/>
      <w:lang w:eastAsia="en-AU"/>
    </w:rPr>
  </w:style>
  <w:style w:type="paragraph" w:customStyle="1" w:styleId="TableText">
    <w:name w:val="Table Text"/>
    <w:basedOn w:val="Normal"/>
    <w:link w:val="TableTextChar"/>
    <w:qFormat/>
    <w:rsid w:val="00205E6F"/>
    <w:pPr>
      <w:spacing w:before="40" w:after="40" w:line="252" w:lineRule="auto"/>
    </w:pPr>
    <w:rPr>
      <w:rFonts w:ascii="Helvetica" w:eastAsia="Times New Roman" w:hAnsi="Helvetica" w:cs="Arial"/>
      <w:sz w:val="18"/>
      <w:szCs w:val="18"/>
      <w:lang w:val="en-US" w:eastAsia="en-US"/>
    </w:rPr>
  </w:style>
  <w:style w:type="character" w:customStyle="1" w:styleId="TableTextChar">
    <w:name w:val="Table Text Char"/>
    <w:link w:val="TableText"/>
    <w:rsid w:val="00205E6F"/>
    <w:rPr>
      <w:rFonts w:ascii="Helvetica" w:eastAsia="Times New Roman" w:hAnsi="Helvetica" w:cs="Arial"/>
      <w:sz w:val="18"/>
      <w:szCs w:val="18"/>
      <w:lang w:val="en-US"/>
    </w:rPr>
  </w:style>
  <w:style w:type="paragraph" w:customStyle="1" w:styleId="Body11">
    <w:name w:val="Body 1.1"/>
    <w:basedOn w:val="Normal"/>
    <w:autoRedefine/>
    <w:qFormat/>
    <w:rsid w:val="00205E6F"/>
    <w:pPr>
      <w:spacing w:before="80" w:after="160" w:line="252" w:lineRule="auto"/>
      <w:ind w:left="720" w:hanging="720"/>
    </w:pPr>
    <w:rPr>
      <w:rFonts w:ascii="Helvetica" w:eastAsia="Calibri" w:hAnsi="Helvetica"/>
      <w:sz w:val="22"/>
      <w:lang w:val="en-US" w:eastAsia="en-US"/>
    </w:rPr>
  </w:style>
  <w:style w:type="paragraph" w:customStyle="1" w:styleId="Body111">
    <w:name w:val="Body 1.1.1"/>
    <w:basedOn w:val="Body11"/>
    <w:link w:val="Body111Char"/>
    <w:qFormat/>
    <w:rsid w:val="00205E6F"/>
    <w:rPr>
      <w:rFonts w:ascii="inherit" w:hAnsi="inherit"/>
      <w:i/>
      <w:sz w:val="26"/>
    </w:rPr>
  </w:style>
  <w:style w:type="paragraph" w:customStyle="1" w:styleId="Heading11">
    <w:name w:val="Heading 1.1"/>
    <w:basedOn w:val="Body11"/>
    <w:link w:val="Heading11Char"/>
    <w:qFormat/>
    <w:rsid w:val="00205E6F"/>
    <w:pPr>
      <w:spacing w:before="200" w:after="200"/>
    </w:pPr>
    <w:rPr>
      <w:rFonts w:ascii="inherit" w:hAnsi="inherit"/>
      <w:b/>
      <w:kern w:val="28"/>
      <w:sz w:val="28"/>
      <w:lang w:eastAsia="en-AU"/>
    </w:rPr>
  </w:style>
  <w:style w:type="character" w:customStyle="1" w:styleId="Heading11Char">
    <w:name w:val="Heading 1.1 Char"/>
    <w:basedOn w:val="Heading1Char"/>
    <w:link w:val="Heading11"/>
    <w:rsid w:val="00205E6F"/>
    <w:rPr>
      <w:rFonts w:ascii="inherit" w:eastAsia="Calibri" w:hAnsi="inherit" w:cs="Times New Roman"/>
      <w:b/>
      <w:kern w:val="28"/>
      <w:sz w:val="28"/>
      <w:szCs w:val="20"/>
      <w:lang w:val="en-US" w:eastAsia="en-AU"/>
    </w:rPr>
  </w:style>
  <w:style w:type="paragraph" w:customStyle="1" w:styleId="Heading01">
    <w:name w:val="Heading 01"/>
    <w:basedOn w:val="Heading1"/>
    <w:next w:val="Heading1"/>
    <w:rsid w:val="00205E6F"/>
    <w:pPr>
      <w:pBdr>
        <w:bottom w:val="single" w:sz="4" w:space="1" w:color="auto"/>
      </w:pBdr>
      <w:spacing w:before="160"/>
    </w:pPr>
    <w:rPr>
      <w:rFonts w:ascii="inherit" w:eastAsia="Calibri" w:hAnsi="inherit" w:cs="Arial"/>
      <w:b/>
      <w:kern w:val="0"/>
      <w:sz w:val="32"/>
      <w:szCs w:val="28"/>
      <w:lang w:val="en-US" w:eastAsia="en-US"/>
    </w:rPr>
  </w:style>
  <w:style w:type="character" w:styleId="Strong">
    <w:name w:val="Strong"/>
    <w:basedOn w:val="DefaultParagraphFont"/>
    <w:uiPriority w:val="22"/>
    <w:qFormat/>
    <w:rsid w:val="00080C1B"/>
    <w:rPr>
      <w:b/>
      <w:bCs/>
    </w:rPr>
  </w:style>
  <w:style w:type="character" w:customStyle="1" w:styleId="Body111Char">
    <w:name w:val="Body 1.1.1 Char"/>
    <w:basedOn w:val="DefaultParagraphFont"/>
    <w:link w:val="Body111"/>
    <w:rsid w:val="00080C1B"/>
    <w:rPr>
      <w:rFonts w:ascii="inherit" w:eastAsia="Calibri" w:hAnsi="inherit" w:cs="Times New Roman"/>
      <w:i/>
      <w:sz w:val="26"/>
      <w:szCs w:val="20"/>
      <w:lang w:val="en-US"/>
    </w:rPr>
  </w:style>
  <w:style w:type="paragraph" w:styleId="Revision">
    <w:name w:val="Revision"/>
    <w:hidden/>
    <w:uiPriority w:val="99"/>
    <w:semiHidden/>
    <w:rsid w:val="002A5AA7"/>
    <w:pPr>
      <w:spacing w:after="0" w:line="240" w:lineRule="auto"/>
    </w:pPr>
    <w:rPr>
      <w:rFonts w:ascii="Arial" w:eastAsia="MS Mincho" w:hAnsi="Arial" w:cs="Times New Roman"/>
      <w:sz w:val="20"/>
      <w:szCs w:val="20"/>
      <w:lang w:eastAsia="en-AU"/>
    </w:rPr>
  </w:style>
  <w:style w:type="character" w:styleId="UnresolvedMention">
    <w:name w:val="Unresolved Mention"/>
    <w:basedOn w:val="DefaultParagraphFont"/>
    <w:uiPriority w:val="99"/>
    <w:semiHidden/>
    <w:unhideWhenUsed/>
    <w:rsid w:val="002E0476"/>
    <w:rPr>
      <w:color w:val="605E5C"/>
      <w:shd w:val="clear" w:color="auto" w:fill="E1DFDD"/>
    </w:rPr>
  </w:style>
  <w:style w:type="character" w:styleId="CommentReference">
    <w:name w:val="annotation reference"/>
    <w:basedOn w:val="DefaultParagraphFont"/>
    <w:uiPriority w:val="99"/>
    <w:semiHidden/>
    <w:unhideWhenUsed/>
    <w:rsid w:val="002E0476"/>
    <w:rPr>
      <w:sz w:val="16"/>
      <w:szCs w:val="16"/>
    </w:rPr>
  </w:style>
  <w:style w:type="paragraph" w:styleId="CommentText">
    <w:name w:val="annotation text"/>
    <w:basedOn w:val="Normal"/>
    <w:link w:val="CommentTextChar"/>
    <w:uiPriority w:val="99"/>
    <w:unhideWhenUsed/>
    <w:rsid w:val="002E0476"/>
  </w:style>
  <w:style w:type="character" w:customStyle="1" w:styleId="CommentTextChar">
    <w:name w:val="Comment Text Char"/>
    <w:basedOn w:val="DefaultParagraphFont"/>
    <w:link w:val="CommentText"/>
    <w:uiPriority w:val="99"/>
    <w:rsid w:val="002E0476"/>
    <w:rPr>
      <w:rFonts w:ascii="Arial" w:eastAsia="MS Mincho"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0476"/>
    <w:rPr>
      <w:b/>
      <w:bCs/>
    </w:rPr>
  </w:style>
  <w:style w:type="character" w:customStyle="1" w:styleId="CommentSubjectChar">
    <w:name w:val="Comment Subject Char"/>
    <w:basedOn w:val="CommentTextChar"/>
    <w:link w:val="CommentSubject"/>
    <w:uiPriority w:val="99"/>
    <w:semiHidden/>
    <w:rsid w:val="002E0476"/>
    <w:rPr>
      <w:rFonts w:ascii="Arial" w:eastAsia="MS Mincho" w:hAnsi="Arial" w:cs="Times New Roman"/>
      <w:b/>
      <w:bCs/>
      <w:sz w:val="20"/>
      <w:szCs w:val="20"/>
      <w:lang w:eastAsia="en-AU"/>
    </w:rPr>
  </w:style>
  <w:style w:type="character" w:styleId="FollowedHyperlink">
    <w:name w:val="FollowedHyperlink"/>
    <w:basedOn w:val="DefaultParagraphFont"/>
    <w:uiPriority w:val="99"/>
    <w:semiHidden/>
    <w:unhideWhenUsed/>
    <w:rsid w:val="00040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1606">
      <w:bodyDiv w:val="1"/>
      <w:marLeft w:val="0"/>
      <w:marRight w:val="0"/>
      <w:marTop w:val="0"/>
      <w:marBottom w:val="0"/>
      <w:divBdr>
        <w:top w:val="none" w:sz="0" w:space="0" w:color="auto"/>
        <w:left w:val="none" w:sz="0" w:space="0" w:color="auto"/>
        <w:bottom w:val="none" w:sz="0" w:space="0" w:color="auto"/>
        <w:right w:val="none" w:sz="0" w:space="0" w:color="auto"/>
      </w:divBdr>
    </w:div>
    <w:div w:id="538400420">
      <w:bodyDiv w:val="1"/>
      <w:marLeft w:val="0"/>
      <w:marRight w:val="0"/>
      <w:marTop w:val="0"/>
      <w:marBottom w:val="0"/>
      <w:divBdr>
        <w:top w:val="none" w:sz="0" w:space="0" w:color="auto"/>
        <w:left w:val="none" w:sz="0" w:space="0" w:color="auto"/>
        <w:bottom w:val="none" w:sz="0" w:space="0" w:color="auto"/>
        <w:right w:val="none" w:sz="0" w:space="0" w:color="auto"/>
      </w:divBdr>
    </w:div>
    <w:div w:id="816191385">
      <w:bodyDiv w:val="1"/>
      <w:marLeft w:val="0"/>
      <w:marRight w:val="0"/>
      <w:marTop w:val="0"/>
      <w:marBottom w:val="0"/>
      <w:divBdr>
        <w:top w:val="none" w:sz="0" w:space="0" w:color="auto"/>
        <w:left w:val="none" w:sz="0" w:space="0" w:color="auto"/>
        <w:bottom w:val="none" w:sz="0" w:space="0" w:color="auto"/>
        <w:right w:val="none" w:sz="0" w:space="0" w:color="auto"/>
      </w:divBdr>
    </w:div>
    <w:div w:id="1220478011">
      <w:bodyDiv w:val="1"/>
      <w:marLeft w:val="0"/>
      <w:marRight w:val="0"/>
      <w:marTop w:val="0"/>
      <w:marBottom w:val="0"/>
      <w:divBdr>
        <w:top w:val="none" w:sz="0" w:space="0" w:color="auto"/>
        <w:left w:val="none" w:sz="0" w:space="0" w:color="auto"/>
        <w:bottom w:val="none" w:sz="0" w:space="0" w:color="auto"/>
        <w:right w:val="none" w:sz="0" w:space="0" w:color="auto"/>
      </w:divBdr>
    </w:div>
    <w:div w:id="1336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ttonkearney.sharepoint.com/sites/InformationTechnologyTeam/SitePages/Artificial-Intelligence-Tools.aspx"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imanage.xml" Type="http://schemas.openxmlformats.org/officeDocument/2006/relationships/customXml" Target="/customXML/item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 W K ! 2 7 1 8 8 9 2 1 . 1 < / d o c u m e n t i d >  
     < s e n d e r i d > Z K U L I U K A S < / s e n d e r i d >  
     < s e n d e r e m a i l > Z E M Y N A . K U L I U K A S @ W O T T O N K E A R N E Y . C O M . A U < / s e n d e r e m a i l >  
     < l a s t m o d i f i e d > 2 0 2 3 - 0 9 - 0 8 T 1 4 : 1 3 : 0 0 . 0 0 0 0 0 0 0 + 1 0 : 0 0 < / l a s t m o d i f i e d >  
     < d a t a b a s e > W K < / 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B7F7831FCDFB4B909A830188E2E2E6" ma:contentTypeVersion="18" ma:contentTypeDescription="Create a new document." ma:contentTypeScope="" ma:versionID="68ac3287b789ab2a20b19ce42e9fc64f">
  <xsd:schema xmlns:xsd="http://www.w3.org/2001/XMLSchema" xmlns:xs="http://www.w3.org/2001/XMLSchema" xmlns:p="http://schemas.microsoft.com/office/2006/metadata/properties" xmlns:ns1="http://schemas.microsoft.com/sharepoint/v3" xmlns:ns2="905940b1-e733-4f59-93ae-2ce08a6a7d6d" xmlns:ns3="3eb0b91b-fe70-4185-b951-331b212c1726" targetNamespace="http://schemas.microsoft.com/office/2006/metadata/properties" ma:root="true" ma:fieldsID="170a3fdd05c1574934585a7b01b44d3a" ns1:_="" ns2:_="" ns3:_="">
    <xsd:import namespace="http://schemas.microsoft.com/sharepoint/v3"/>
    <xsd:import namespace="905940b1-e733-4f59-93ae-2ce08a6a7d6d"/>
    <xsd:import namespace="3eb0b91b-fe70-4185-b951-331b212c1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940b1-e733-4f59-93ae-2ce08a6a7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08de0b-763e-4061-aeb0-0624aa0d6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0b91b-fe70-4185-b951-331b212c17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d66a93-8f7c-496d-9b0f-8c18a9d6762d}" ma:internalName="TaxCatchAll" ma:showField="CatchAllData" ma:web="3eb0b91b-fe70-4185-b951-331b212c1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b0b91b-fe70-4185-b951-331b212c1726" xsi:nil="true"/>
    <_ip_UnifiedCompliancePolicyProperties xmlns="http://schemas.microsoft.com/sharepoint/v3" xsi:nil="true"/>
    <lcf76f155ced4ddcb4097134ff3c332f xmlns="905940b1-e733-4f59-93ae-2ce08a6a7d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8CD64B-A1C0-4024-8645-8C446968ED86}">
  <ds:schemaRefs>
    <ds:schemaRef ds:uri="http://schemas.openxmlformats.org/officeDocument/2006/bibliography"/>
  </ds:schemaRefs>
</ds:datastoreItem>
</file>

<file path=customXml/itemProps2.xml><?xml version="1.0" encoding="utf-8"?>
<ds:datastoreItem xmlns:ds="http://schemas.openxmlformats.org/officeDocument/2006/customXml" ds:itemID="{4E97A634-D2B5-4600-ACD4-2FFF76EE50EE}"/>
</file>

<file path=customXml/itemProps3.xml><?xml version="1.0" encoding="utf-8"?>
<ds:datastoreItem xmlns:ds="http://schemas.openxmlformats.org/officeDocument/2006/customXml" ds:itemID="{FFB463B4-DE63-4E2C-8670-B1F370B21398}"/>
</file>

<file path=customXml/itemProps4.xml><?xml version="1.0" encoding="utf-8"?>
<ds:datastoreItem xmlns:ds="http://schemas.openxmlformats.org/officeDocument/2006/customXml" ds:itemID="{A984320D-B0C8-41D8-85FD-796D434C5217}"/>
</file>

<file path=customXml/itemProps5.xml><?xml version="1.0" encoding="utf-8"?>
<ds:datastoreItem xmlns:ds="http://schemas.openxmlformats.org/officeDocument/2006/customXml" ds:itemID="{483C3C15-50D2-445E-A949-136550BABFA6}"/>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Kearney</dc:creator>
  <cp:keywords/>
  <dc:description/>
  <cp:lastModifiedBy>Zemyna Kuliukas</cp:lastModifiedBy>
  <cp:revision>4</cp:revision>
  <cp:lastPrinted>2023-08-08T10:58:00Z</cp:lastPrinted>
  <dcterms:created xsi:type="dcterms:W3CDTF">2023-09-08T04:10:00Z</dcterms:created>
  <dcterms:modified xsi:type="dcterms:W3CDTF">2023-09-08T04:13:00Z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27188921_1</vt:lpwstr>
  </property>
  <property fmtid="{D5CDD505-2E9C-101B-9397-08002B2CF9AE}" pid="3" name="Document Number">
    <vt:lpwstr>27188921_1</vt:lpwstr>
  </property>
  <property fmtid="{D5CDD505-2E9C-101B-9397-08002B2CF9AE}" pid="4" name="iManageFooter">
    <vt:lpwstr>#27188921</vt:lpwstr>
  </property>
  <property fmtid="{D5CDD505-2E9C-101B-9397-08002B2CF9AE}" pid="5" name="ContentTypeId">
    <vt:lpwstr>0x01010013B7F7831FCDFB4B909A830188E2E2E6</vt:lpwstr>
  </property>
</Properties>
</file>